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50CC0E" w14:textId="77777777"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203E15">
        <w:rPr>
          <w:sz w:val="24"/>
        </w:rPr>
        <w:t>7</w:t>
      </w:r>
      <w:r w:rsidR="00405DC4">
        <w:rPr>
          <w:sz w:val="24"/>
        </w:rPr>
        <w:t>6</w:t>
      </w:r>
      <w:r w:rsidRPr="002C1039">
        <w:rPr>
          <w:sz w:val="24"/>
        </w:rPr>
        <w:tab/>
      </w:r>
      <w:r>
        <w:rPr>
          <w:iCs/>
          <w:sz w:val="24"/>
        </w:rPr>
        <w:t>R4-</w:t>
      </w:r>
      <w:r w:rsidR="00206013">
        <w:rPr>
          <w:sz w:val="24"/>
          <w:szCs w:val="24"/>
        </w:rPr>
        <w:t>154370</w:t>
      </w:r>
    </w:p>
    <w:p w14:paraId="06B0E472" w14:textId="77777777" w:rsidR="00E50C95" w:rsidRPr="00796F09" w:rsidRDefault="00F860D2" w:rsidP="00E50C95">
      <w:pPr>
        <w:pStyle w:val="Header"/>
        <w:tabs>
          <w:tab w:val="right" w:pos="9630"/>
        </w:tabs>
        <w:spacing w:after="120"/>
        <w:rPr>
          <w:sz w:val="24"/>
        </w:rPr>
      </w:pPr>
      <w:r>
        <w:rPr>
          <w:sz w:val="24"/>
        </w:rPr>
        <w:t>Beijing</w:t>
      </w:r>
      <w:r w:rsidR="00B02DFB">
        <w:rPr>
          <w:sz w:val="24"/>
        </w:rPr>
        <w:t xml:space="preserve">, </w:t>
      </w:r>
      <w:r>
        <w:rPr>
          <w:sz w:val="24"/>
        </w:rPr>
        <w:t>China</w:t>
      </w:r>
      <w:r w:rsidR="00E50C95">
        <w:rPr>
          <w:sz w:val="24"/>
        </w:rPr>
        <w:t xml:space="preserve">, </w:t>
      </w:r>
      <w:r w:rsidR="005E3D21">
        <w:rPr>
          <w:sz w:val="24"/>
        </w:rPr>
        <w:t>2</w:t>
      </w:r>
      <w:r>
        <w:rPr>
          <w:sz w:val="24"/>
        </w:rPr>
        <w:t>4</w:t>
      </w:r>
      <w:r w:rsidR="00332CA3" w:rsidRPr="00332CA3">
        <w:rPr>
          <w:sz w:val="24"/>
          <w:vertAlign w:val="superscript"/>
        </w:rPr>
        <w:t>th</w:t>
      </w:r>
      <w:r w:rsidR="00332CA3">
        <w:rPr>
          <w:sz w:val="24"/>
        </w:rPr>
        <w:t xml:space="preserve"> </w:t>
      </w:r>
      <w:r>
        <w:rPr>
          <w:sz w:val="24"/>
        </w:rPr>
        <w:t>August</w:t>
      </w:r>
      <w:r w:rsidR="00332CA3">
        <w:rPr>
          <w:sz w:val="24"/>
        </w:rPr>
        <w:t xml:space="preserve"> – </w:t>
      </w:r>
      <w:r w:rsidR="005E3D21">
        <w:rPr>
          <w:sz w:val="24"/>
        </w:rPr>
        <w:t>2</w:t>
      </w:r>
      <w:r>
        <w:rPr>
          <w:sz w:val="24"/>
        </w:rPr>
        <w:t>8</w:t>
      </w:r>
      <w:r w:rsidR="00B02DFB" w:rsidRPr="00B02DFB">
        <w:rPr>
          <w:sz w:val="24"/>
          <w:vertAlign w:val="superscript"/>
        </w:rPr>
        <w:t>th</w:t>
      </w:r>
      <w:r w:rsidR="00430016">
        <w:rPr>
          <w:sz w:val="24"/>
        </w:rPr>
        <w:t xml:space="preserve"> </w:t>
      </w:r>
      <w:r>
        <w:rPr>
          <w:sz w:val="24"/>
        </w:rPr>
        <w:t>August</w:t>
      </w:r>
      <w:r w:rsidR="00E50C95">
        <w:rPr>
          <w:sz w:val="24"/>
        </w:rPr>
        <w:t xml:space="preserve"> </w:t>
      </w:r>
      <w:r w:rsidR="00E50C95" w:rsidRPr="00796F09">
        <w:rPr>
          <w:sz w:val="24"/>
        </w:rPr>
        <w:t>201</w:t>
      </w:r>
      <w:r w:rsidR="00B02DFB">
        <w:rPr>
          <w:sz w:val="24"/>
        </w:rPr>
        <w:t>5</w:t>
      </w:r>
    </w:p>
    <w:p w14:paraId="4B389519" w14:textId="77777777" w:rsidR="00624C4C" w:rsidRPr="009177A5" w:rsidRDefault="00624C4C" w:rsidP="00624C4C">
      <w:pPr>
        <w:spacing w:after="120"/>
        <w:ind w:left="1985" w:hanging="1985"/>
        <w:rPr>
          <w:rFonts w:ascii="Arial" w:hAnsi="Arial" w:cs="Arial"/>
          <w:b/>
          <w:lang w:val="en-US"/>
        </w:rPr>
      </w:pPr>
    </w:p>
    <w:p w14:paraId="54BCB5F3" w14:textId="77777777"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14:paraId="669D0B42" w14:textId="77777777"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263EC3">
        <w:rPr>
          <w:rFonts w:ascii="Arial" w:hAnsi="Arial" w:cs="Arial"/>
          <w:lang w:val="en-US"/>
        </w:rPr>
        <w:t xml:space="preserve">Band 66 </w:t>
      </w:r>
      <w:r w:rsidR="002E166D">
        <w:rPr>
          <w:rFonts w:ascii="Arial" w:hAnsi="Arial" w:cs="Arial"/>
          <w:lang w:val="en-US"/>
        </w:rPr>
        <w:t xml:space="preserve">UE </w:t>
      </w:r>
      <w:r w:rsidR="00263EC3">
        <w:rPr>
          <w:rFonts w:ascii="Arial" w:hAnsi="Arial" w:cs="Arial"/>
          <w:lang w:val="en-US"/>
        </w:rPr>
        <w:t>Reference Sensitivity</w:t>
      </w:r>
    </w:p>
    <w:p w14:paraId="31C5D6F7" w14:textId="77777777"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B02DFB">
        <w:rPr>
          <w:rFonts w:ascii="Arial" w:hAnsi="Arial" w:cs="Arial"/>
          <w:lang w:val="en-US"/>
        </w:rPr>
        <w:t>8.</w:t>
      </w:r>
      <w:r w:rsidR="00203E15">
        <w:rPr>
          <w:rFonts w:ascii="Arial" w:hAnsi="Arial" w:cs="Arial"/>
          <w:lang w:val="en-US"/>
        </w:rPr>
        <w:t>2</w:t>
      </w:r>
      <w:r w:rsidR="00B02DFB">
        <w:rPr>
          <w:rFonts w:ascii="Arial" w:hAnsi="Arial" w:cs="Arial"/>
          <w:lang w:val="en-US"/>
        </w:rPr>
        <w:t>.</w:t>
      </w:r>
      <w:r w:rsidR="0001684E">
        <w:rPr>
          <w:rFonts w:ascii="Arial" w:hAnsi="Arial" w:cs="Arial"/>
          <w:lang w:val="en-US"/>
        </w:rPr>
        <w:t>2</w:t>
      </w:r>
    </w:p>
    <w:p w14:paraId="0DD4A277" w14:textId="77777777"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430016">
        <w:rPr>
          <w:rFonts w:ascii="Arial" w:hAnsi="Arial" w:cs="Arial"/>
          <w:bCs/>
          <w:lang w:val="en-US"/>
        </w:rPr>
        <w:t>Approval</w:t>
      </w:r>
    </w:p>
    <w:p w14:paraId="316975D0" w14:textId="77777777" w:rsidR="00624C4C" w:rsidRPr="009177A5" w:rsidRDefault="00624C4C" w:rsidP="00624C4C">
      <w:pPr>
        <w:pBdr>
          <w:bottom w:val="single" w:sz="4" w:space="1" w:color="auto"/>
        </w:pBdr>
        <w:rPr>
          <w:rFonts w:ascii="Arial" w:hAnsi="Arial" w:cs="Arial"/>
          <w:lang w:val="en-US"/>
        </w:rPr>
      </w:pPr>
    </w:p>
    <w:p w14:paraId="35D98A73" w14:textId="77777777" w:rsidR="00624C4C" w:rsidRDefault="00624C4C" w:rsidP="00624C4C">
      <w:pPr>
        <w:pStyle w:val="Heading2"/>
        <w:rPr>
          <w:lang w:val="en-US"/>
        </w:rPr>
      </w:pPr>
      <w:r>
        <w:rPr>
          <w:lang w:val="en-US"/>
        </w:rPr>
        <w:t>1</w:t>
      </w:r>
      <w:r>
        <w:rPr>
          <w:lang w:val="en-US"/>
        </w:rPr>
        <w:tab/>
        <w:t>Introduction</w:t>
      </w:r>
    </w:p>
    <w:p w14:paraId="75A1281A" w14:textId="77777777" w:rsidR="007D3D8F" w:rsidRDefault="00B44F6D" w:rsidP="00F64536">
      <w:pPr>
        <w:jc w:val="both"/>
        <w:rPr>
          <w:lang w:val="en-US"/>
        </w:rPr>
      </w:pPr>
      <w:r>
        <w:rPr>
          <w:lang w:val="en-US"/>
        </w:rPr>
        <w:t xml:space="preserve">In this contribution, Band 66 </w:t>
      </w:r>
      <w:r w:rsidR="00A26F55">
        <w:rPr>
          <w:lang w:val="en-US"/>
        </w:rPr>
        <w:t xml:space="preserve">UE </w:t>
      </w:r>
      <w:r>
        <w:rPr>
          <w:lang w:val="en-US"/>
        </w:rPr>
        <w:t>filter data</w:t>
      </w:r>
      <w:r w:rsidR="00BE76A1">
        <w:rPr>
          <w:lang w:val="en-US"/>
        </w:rPr>
        <w:t xml:space="preserve">, which have been previously submitted </w:t>
      </w:r>
      <w:r>
        <w:rPr>
          <w:lang w:val="en-US"/>
        </w:rPr>
        <w:t>[</w:t>
      </w:r>
      <w:r w:rsidR="00F47AAE">
        <w:rPr>
          <w:lang w:val="en-US"/>
        </w:rPr>
        <w:t>1-</w:t>
      </w:r>
      <w:r w:rsidR="004765E8">
        <w:rPr>
          <w:lang w:val="en-US"/>
        </w:rPr>
        <w:t>6</w:t>
      </w:r>
      <w:r>
        <w:rPr>
          <w:lang w:val="en-US"/>
        </w:rPr>
        <w:t>]</w:t>
      </w:r>
      <w:r w:rsidR="00BE76A1">
        <w:rPr>
          <w:lang w:val="en-US"/>
        </w:rPr>
        <w:t>,</w:t>
      </w:r>
      <w:r>
        <w:rPr>
          <w:lang w:val="en-US"/>
        </w:rPr>
        <w:t xml:space="preserve"> is further analyzed and some key observations are made.  Based on the analysis/</w:t>
      </w:r>
      <w:r w:rsidR="0052355F">
        <w:rPr>
          <w:lang w:val="en-US"/>
        </w:rPr>
        <w:t>observations</w:t>
      </w:r>
      <w:r>
        <w:rPr>
          <w:lang w:val="en-US"/>
        </w:rPr>
        <w:t xml:space="preserve">, </w:t>
      </w:r>
      <w:r w:rsidR="004C4876">
        <w:rPr>
          <w:lang w:val="en-US"/>
        </w:rPr>
        <w:t xml:space="preserve">two </w:t>
      </w:r>
      <w:r w:rsidR="00562AEA">
        <w:rPr>
          <w:lang w:val="en-US"/>
        </w:rPr>
        <w:t>proposals</w:t>
      </w:r>
      <w:r w:rsidR="004C4876">
        <w:rPr>
          <w:lang w:val="en-US"/>
        </w:rPr>
        <w:t xml:space="preserve"> are presented on the </w:t>
      </w:r>
      <w:r w:rsidR="00562AEA">
        <w:rPr>
          <w:lang w:val="en-US"/>
        </w:rPr>
        <w:t>UE REFSENS requirement for Band 66</w:t>
      </w:r>
      <w:r w:rsidR="00E5465B">
        <w:rPr>
          <w:lang w:val="en-US"/>
        </w:rPr>
        <w:t>.</w:t>
      </w:r>
    </w:p>
    <w:p w14:paraId="428C74D7" w14:textId="77777777" w:rsidR="00E5465B" w:rsidRDefault="00E5465B" w:rsidP="00F64536">
      <w:pPr>
        <w:jc w:val="both"/>
        <w:rPr>
          <w:lang w:val="en-US"/>
        </w:rPr>
      </w:pPr>
    </w:p>
    <w:p w14:paraId="216B3EA3" w14:textId="77777777" w:rsidR="00624C4C" w:rsidRDefault="00624C4C" w:rsidP="00624C4C">
      <w:pPr>
        <w:pStyle w:val="Heading2"/>
      </w:pPr>
      <w:bookmarkStart w:id="13" w:name="_Toc354623709"/>
      <w:r>
        <w:rPr>
          <w:lang w:val="en-US"/>
        </w:rPr>
        <w:t>2</w:t>
      </w:r>
      <w:r>
        <w:rPr>
          <w:lang w:val="en-US"/>
        </w:rPr>
        <w:tab/>
      </w:r>
      <w:r w:rsidR="00CB7A56">
        <w:rPr>
          <w:lang w:val="en-US"/>
        </w:rPr>
        <w:t xml:space="preserve">On </w:t>
      </w:r>
      <w:r w:rsidR="00C252DB">
        <w:rPr>
          <w:lang w:val="en-US"/>
        </w:rPr>
        <w:t>Filter Data</w:t>
      </w:r>
    </w:p>
    <w:p w14:paraId="2A4EC796" w14:textId="77777777" w:rsidR="00A26F55" w:rsidRDefault="00BE76A1" w:rsidP="006D0091">
      <w:r>
        <w:t>There have been earlier contributions [</w:t>
      </w:r>
      <w:r w:rsidR="00FC6557">
        <w:t>5,6</w:t>
      </w:r>
      <w:r>
        <w:t xml:space="preserve">] on the </w:t>
      </w:r>
      <w:r w:rsidR="00A26F55">
        <w:t xml:space="preserve">UE </w:t>
      </w:r>
      <w:r>
        <w:t xml:space="preserve">reference sensitivity for Band 66.  One key discussion </w:t>
      </w:r>
      <w:r w:rsidR="001D5931">
        <w:t xml:space="preserve">point from the contributions is whether a single REFSENS value for the band or a different, higher REFSENS value should be defined for the unpaired DL portion (2180-2200 MHz) compared to the paired </w:t>
      </w:r>
      <w:r w:rsidR="00B02A82">
        <w:t xml:space="preserve">DL </w:t>
      </w:r>
      <w:r w:rsidR="001D5931">
        <w:t xml:space="preserve">portion (2110-2180 MHz).  </w:t>
      </w:r>
      <w:r w:rsidR="00062267">
        <w:t xml:space="preserve">It is noted that RAN4 has collected many Band 66 </w:t>
      </w:r>
      <w:r w:rsidR="00A26F55">
        <w:t xml:space="preserve">UE </w:t>
      </w:r>
      <w:r w:rsidR="00062267">
        <w:t xml:space="preserve">filter data points, as well as other SI band plan options, during the </w:t>
      </w:r>
      <w:r w:rsidR="00A26F55">
        <w:t>SI and current WI phases [</w:t>
      </w:r>
      <w:r w:rsidR="00B02A82">
        <w:t>1</w:t>
      </w:r>
      <w:r w:rsidR="00FC6557">
        <w:t>-4</w:t>
      </w:r>
      <w:r w:rsidR="00A26F55">
        <w:t>] and the following observations are made from the data:</w:t>
      </w:r>
    </w:p>
    <w:p w14:paraId="2B4B8D33" w14:textId="77777777" w:rsidR="006D0091" w:rsidRDefault="00A26F55" w:rsidP="00A26F55">
      <w:pPr>
        <w:pStyle w:val="MediumGrid21"/>
        <w:rPr>
          <w:b/>
          <w:i/>
          <w:lang w:val="en-US"/>
        </w:rPr>
      </w:pPr>
      <w:r>
        <w:rPr>
          <w:b/>
          <w:i/>
          <w:lang w:val="en-US"/>
        </w:rPr>
        <w:t>Observation #1</w:t>
      </w:r>
      <w:r w:rsidRPr="00AC0509">
        <w:rPr>
          <w:b/>
          <w:i/>
          <w:lang w:val="en-US"/>
        </w:rPr>
        <w:t xml:space="preserve">:  </w:t>
      </w:r>
      <w:r>
        <w:rPr>
          <w:b/>
          <w:i/>
          <w:lang w:val="en-US"/>
        </w:rPr>
        <w:t xml:space="preserve">The average RX insertion loss increase </w:t>
      </w:r>
      <w:r w:rsidR="00C07487">
        <w:rPr>
          <w:b/>
          <w:i/>
          <w:lang w:val="en-US"/>
        </w:rPr>
        <w:t>by extending the DL from 70 MHz to 90 MHz is 0.5 dB</w:t>
      </w:r>
    </w:p>
    <w:p w14:paraId="0C74B0DA" w14:textId="77777777" w:rsidR="00C07487" w:rsidRDefault="00C07487" w:rsidP="00A26F55">
      <w:pPr>
        <w:pStyle w:val="MediumGrid21"/>
        <w:rPr>
          <w:b/>
          <w:i/>
          <w:lang w:val="en-US"/>
        </w:rPr>
      </w:pPr>
    </w:p>
    <w:p w14:paraId="73B14E12" w14:textId="77777777" w:rsidR="00C07487" w:rsidRPr="00C07487" w:rsidRDefault="00CF5609" w:rsidP="00A26F55">
      <w:pPr>
        <w:pStyle w:val="MediumGrid21"/>
        <w:rPr>
          <w:lang w:val="en-US"/>
        </w:rPr>
      </w:pPr>
      <w:r>
        <w:rPr>
          <w:lang w:val="en-US"/>
        </w:rPr>
        <w:t>During the SI phase, filter data for the band plan candidates was collected and analyzed [</w:t>
      </w:r>
      <w:r w:rsidR="00F76169">
        <w:rPr>
          <w:lang w:val="en-US"/>
        </w:rPr>
        <w:t>1</w:t>
      </w:r>
      <w:r w:rsidR="00BC2403">
        <w:rPr>
          <w:lang w:val="en-US"/>
        </w:rPr>
        <w:t>-3</w:t>
      </w:r>
      <w:r>
        <w:rPr>
          <w:lang w:val="en-US"/>
        </w:rPr>
        <w:t xml:space="preserve">].  </w:t>
      </w:r>
      <w:r w:rsidR="009D0B7A">
        <w:rPr>
          <w:lang w:val="en-US"/>
        </w:rPr>
        <w:t xml:space="preserve">It has been shown that extending the DL band from 70 MHz to 90 MHz roughly incurs a 0.5 dB additional </w:t>
      </w:r>
      <w:r w:rsidR="00196EE6">
        <w:rPr>
          <w:lang w:val="en-US"/>
        </w:rPr>
        <w:t xml:space="preserve">RX </w:t>
      </w:r>
      <w:r w:rsidR="009D0B7A">
        <w:rPr>
          <w:lang w:val="en-US"/>
        </w:rPr>
        <w:t xml:space="preserve">insertion loss.  </w:t>
      </w:r>
      <w:proofErr w:type="gramStart"/>
      <w:r w:rsidR="009D0B7A">
        <w:rPr>
          <w:lang w:val="en-US"/>
        </w:rPr>
        <w:t xml:space="preserve">This observation has also been </w:t>
      </w:r>
      <w:r w:rsidR="008D5EF2">
        <w:rPr>
          <w:lang w:val="en-US"/>
        </w:rPr>
        <w:t xml:space="preserve">confirmed </w:t>
      </w:r>
      <w:r w:rsidR="00E5465B">
        <w:rPr>
          <w:lang w:val="en-US"/>
        </w:rPr>
        <w:t>by individ</w:t>
      </w:r>
      <w:r w:rsidR="00FC6557">
        <w:rPr>
          <w:lang w:val="en-US"/>
        </w:rPr>
        <w:t>ual filter data submissions [2,</w:t>
      </w:r>
      <w:r w:rsidR="00E5465B">
        <w:rPr>
          <w:lang w:val="en-US"/>
        </w:rPr>
        <w:t xml:space="preserve">3], as well as </w:t>
      </w:r>
      <w:r w:rsidR="008D5EF2">
        <w:rPr>
          <w:lang w:val="en-US"/>
        </w:rPr>
        <w:t xml:space="preserve">a recent </w:t>
      </w:r>
      <w:r w:rsidR="00F76169">
        <w:rPr>
          <w:lang w:val="en-US"/>
        </w:rPr>
        <w:t>public statement from a filter vendor</w:t>
      </w:r>
      <w:proofErr w:type="gramEnd"/>
      <w:r w:rsidR="008D5EF2">
        <w:rPr>
          <w:lang w:val="en-US"/>
        </w:rPr>
        <w:t xml:space="preserve"> [</w:t>
      </w:r>
      <w:r w:rsidR="00BC2403">
        <w:rPr>
          <w:lang w:val="en-US"/>
        </w:rPr>
        <w:t>7</w:t>
      </w:r>
      <w:r w:rsidR="008D5EF2">
        <w:rPr>
          <w:lang w:val="en-US"/>
        </w:rPr>
        <w:t xml:space="preserve">].  </w:t>
      </w:r>
      <w:r w:rsidR="00196EE6">
        <w:rPr>
          <w:lang w:val="en-US"/>
        </w:rPr>
        <w:t xml:space="preserve">Some vendor implementations even show </w:t>
      </w:r>
      <w:r w:rsidR="008D5EF2">
        <w:rPr>
          <w:lang w:val="en-US"/>
        </w:rPr>
        <w:t xml:space="preserve">no RX insertion loss impact </w:t>
      </w:r>
      <w:r w:rsidR="00BC2403">
        <w:rPr>
          <w:lang w:val="en-US"/>
        </w:rPr>
        <w:t xml:space="preserve">extending from 70 MHz to 90 MHz; </w:t>
      </w:r>
      <w:r w:rsidR="008D5EF2">
        <w:rPr>
          <w:lang w:val="en-US"/>
        </w:rPr>
        <w:t>however, it is recognized that UE filter performance variation</w:t>
      </w:r>
      <w:r w:rsidR="00BC2403">
        <w:rPr>
          <w:lang w:val="en-US"/>
        </w:rPr>
        <w:t>s exist</w:t>
      </w:r>
      <w:r w:rsidR="008D5EF2">
        <w:rPr>
          <w:lang w:val="en-US"/>
        </w:rPr>
        <w:t xml:space="preserve"> due to vendor-specific technology and implementation </w:t>
      </w:r>
      <w:r w:rsidR="001603B8">
        <w:rPr>
          <w:lang w:val="en-US"/>
        </w:rPr>
        <w:t>choices.</w:t>
      </w:r>
    </w:p>
    <w:p w14:paraId="740CEF30" w14:textId="77777777" w:rsidR="00A26F55" w:rsidRDefault="00A26F55" w:rsidP="00A26F55">
      <w:pPr>
        <w:pStyle w:val="MediumGrid21"/>
        <w:rPr>
          <w:b/>
          <w:i/>
          <w:lang w:val="en-US"/>
        </w:rPr>
      </w:pPr>
    </w:p>
    <w:p w14:paraId="2F40FEF2" w14:textId="77777777" w:rsidR="00A26F55" w:rsidRDefault="00A26F55" w:rsidP="00A26F55">
      <w:pPr>
        <w:pStyle w:val="MediumGrid21"/>
        <w:rPr>
          <w:b/>
          <w:i/>
          <w:lang w:val="en-US"/>
        </w:rPr>
      </w:pPr>
      <w:r>
        <w:rPr>
          <w:b/>
          <w:i/>
          <w:lang w:val="en-US"/>
        </w:rPr>
        <w:t>Observation #2:  Newer filter data indicates improving filter performance as designs for Band 66 are being optimized</w:t>
      </w:r>
    </w:p>
    <w:p w14:paraId="6B816327" w14:textId="77777777" w:rsidR="00A26F55" w:rsidRDefault="00A26F55" w:rsidP="00A26F55">
      <w:pPr>
        <w:pStyle w:val="MediumGrid21"/>
        <w:rPr>
          <w:b/>
          <w:i/>
          <w:lang w:val="en-US"/>
        </w:rPr>
      </w:pPr>
    </w:p>
    <w:p w14:paraId="5DC5B5D1" w14:textId="77777777" w:rsidR="001603B8" w:rsidRDefault="00417114" w:rsidP="00A26F55">
      <w:pPr>
        <w:pStyle w:val="MediumGrid21"/>
        <w:rPr>
          <w:lang w:val="en-US"/>
        </w:rPr>
      </w:pPr>
      <w:r>
        <w:rPr>
          <w:lang w:val="en-US"/>
        </w:rPr>
        <w:t>The newer Band 66 filter data submitted recently [</w:t>
      </w:r>
      <w:r w:rsidR="00BC2403">
        <w:rPr>
          <w:lang w:val="en-US"/>
        </w:rPr>
        <w:t>4</w:t>
      </w:r>
      <w:r>
        <w:rPr>
          <w:lang w:val="en-US"/>
        </w:rPr>
        <w:t xml:space="preserve">] shows a noticeable improvement over the data collected during the SI phase and is </w:t>
      </w:r>
      <w:r w:rsidR="00E448D7">
        <w:rPr>
          <w:lang w:val="en-US"/>
        </w:rPr>
        <w:t>evidence</w:t>
      </w:r>
      <w:r>
        <w:rPr>
          <w:lang w:val="en-US"/>
        </w:rPr>
        <w:t xml:space="preserve"> that filter UE vendors are </w:t>
      </w:r>
      <w:r w:rsidR="00E448D7">
        <w:rPr>
          <w:lang w:val="en-US"/>
        </w:rPr>
        <w:t>optimizing their designs for Band 66.  Several vendors have also indicated further insertion loss and isolation improvements as they continue to optimize their Band 66 filter design</w:t>
      </w:r>
      <w:r w:rsidR="005A11AD">
        <w:rPr>
          <w:lang w:val="en-US"/>
        </w:rPr>
        <w:t xml:space="preserve">.  </w:t>
      </w:r>
    </w:p>
    <w:p w14:paraId="04DD0D70" w14:textId="77777777" w:rsidR="001603B8" w:rsidRPr="001603B8" w:rsidRDefault="001603B8" w:rsidP="00A26F55">
      <w:pPr>
        <w:pStyle w:val="MediumGrid21"/>
        <w:rPr>
          <w:lang w:val="en-US"/>
        </w:rPr>
      </w:pPr>
    </w:p>
    <w:p w14:paraId="2F59347D" w14:textId="77777777" w:rsidR="00A26F55" w:rsidRDefault="00A26F55" w:rsidP="00A26F55">
      <w:pPr>
        <w:pStyle w:val="MediumGrid21"/>
        <w:rPr>
          <w:b/>
          <w:i/>
          <w:lang w:val="en-US"/>
        </w:rPr>
      </w:pPr>
      <w:r>
        <w:rPr>
          <w:b/>
          <w:i/>
          <w:lang w:val="en-US"/>
        </w:rPr>
        <w:t xml:space="preserve">Observation #3:  The data indicates virtually no impact on the UE TX insertion loss impact due to </w:t>
      </w:r>
      <w:r w:rsidR="00196EE6">
        <w:rPr>
          <w:b/>
          <w:i/>
          <w:lang w:val="en-US"/>
        </w:rPr>
        <w:t xml:space="preserve">incorporating </w:t>
      </w:r>
      <w:r>
        <w:rPr>
          <w:b/>
          <w:i/>
          <w:lang w:val="en-US"/>
        </w:rPr>
        <w:t xml:space="preserve">the unpaired </w:t>
      </w:r>
      <w:r w:rsidR="007332AF">
        <w:rPr>
          <w:b/>
          <w:i/>
          <w:lang w:val="en-US"/>
        </w:rPr>
        <w:t>DL</w:t>
      </w:r>
      <w:r w:rsidR="00BC2403">
        <w:rPr>
          <w:b/>
          <w:i/>
          <w:lang w:val="en-US"/>
        </w:rPr>
        <w:t xml:space="preserve"> (2180-2200 MHz)</w:t>
      </w:r>
      <w:r w:rsidR="007332AF">
        <w:rPr>
          <w:b/>
          <w:i/>
          <w:lang w:val="en-US"/>
        </w:rPr>
        <w:t xml:space="preserve"> in the band</w:t>
      </w:r>
    </w:p>
    <w:p w14:paraId="0C3F7F19" w14:textId="77777777" w:rsidR="007332AF" w:rsidRDefault="007332AF" w:rsidP="00A26F55">
      <w:pPr>
        <w:pStyle w:val="MediumGrid21"/>
        <w:rPr>
          <w:b/>
          <w:i/>
          <w:lang w:val="en-US"/>
        </w:rPr>
      </w:pPr>
    </w:p>
    <w:p w14:paraId="7AFB93D5" w14:textId="77777777" w:rsidR="007332AF" w:rsidRPr="007332AF" w:rsidRDefault="007332AF" w:rsidP="00A26F55">
      <w:pPr>
        <w:pStyle w:val="MediumGrid21"/>
        <w:rPr>
          <w:lang w:val="en-US"/>
        </w:rPr>
      </w:pPr>
      <w:r>
        <w:rPr>
          <w:lang w:val="en-US"/>
        </w:rPr>
        <w:t xml:space="preserve">The filter data indicates virtually no impact on the UE TX insertion loss </w:t>
      </w:r>
      <w:r w:rsidR="00EA1DEC">
        <w:rPr>
          <w:lang w:val="en-US"/>
        </w:rPr>
        <w:t>by extendin</w:t>
      </w:r>
      <w:r w:rsidR="009142D5">
        <w:rPr>
          <w:lang w:val="en-US"/>
        </w:rPr>
        <w:t>g the DL from 70 MHz to 90 MHz, thereby preserving the uplink performance, which is usually the limiting link.</w:t>
      </w:r>
      <w:r w:rsidR="00EA1DEC">
        <w:rPr>
          <w:lang w:val="en-US"/>
        </w:rPr>
        <w:t xml:space="preserve"> </w:t>
      </w:r>
    </w:p>
    <w:p w14:paraId="20634399" w14:textId="77777777" w:rsidR="006D0091" w:rsidRDefault="006D0091" w:rsidP="006D0091"/>
    <w:p w14:paraId="1B2509BE" w14:textId="77777777" w:rsidR="004A3E83" w:rsidRPr="00341591" w:rsidRDefault="007022EC" w:rsidP="007022EC">
      <w:pPr>
        <w:pStyle w:val="Heading2"/>
        <w:ind w:left="0" w:firstLine="0"/>
        <w:rPr>
          <w:color w:val="000000"/>
        </w:rPr>
      </w:pPr>
      <w:r>
        <w:t xml:space="preserve">3 </w:t>
      </w:r>
      <w:r>
        <w:tab/>
      </w:r>
      <w:r>
        <w:tab/>
      </w:r>
      <w:r>
        <w:tab/>
      </w:r>
      <w:r>
        <w:tab/>
      </w:r>
      <w:r w:rsidR="00CB7A56">
        <w:t xml:space="preserve">On </w:t>
      </w:r>
      <w:r w:rsidR="00C252DB">
        <w:rPr>
          <w:color w:val="000000"/>
        </w:rPr>
        <w:t>Reference Sensitivity</w:t>
      </w:r>
    </w:p>
    <w:p w14:paraId="76F38A99" w14:textId="77777777" w:rsidR="00305A7B" w:rsidRDefault="003830A1" w:rsidP="00ED24E8">
      <w:pPr>
        <w:pStyle w:val="MediumGrid21"/>
      </w:pPr>
      <w:r>
        <w:t>On the need for a REFSENS relaxation on the unpaired DL portion of Band 66, it has been suggested [</w:t>
      </w:r>
      <w:r w:rsidR="006F6881">
        <w:t>5,6</w:t>
      </w:r>
      <w:r>
        <w:t xml:space="preserve">] that such relaxation is required in order to preserve the Band 4 REFSENS requirement within the paired portion of Band 66.  </w:t>
      </w:r>
      <w:r w:rsidR="009D640B">
        <w:t xml:space="preserve">The following observations on </w:t>
      </w:r>
      <w:r w:rsidR="006A09F0">
        <w:t xml:space="preserve">the UE </w:t>
      </w:r>
      <w:r w:rsidR="009D640B">
        <w:t xml:space="preserve">reference sensitivity </w:t>
      </w:r>
      <w:r w:rsidR="006A09F0">
        <w:t xml:space="preserve">requirement for Band 66 </w:t>
      </w:r>
      <w:r w:rsidR="009D640B">
        <w:t>are made</w:t>
      </w:r>
      <w:r w:rsidR="006A09F0">
        <w:t>:</w:t>
      </w:r>
    </w:p>
    <w:p w14:paraId="781901D8" w14:textId="77777777" w:rsidR="00EA1DEC" w:rsidRDefault="00EA1DEC" w:rsidP="00ED24E8">
      <w:pPr>
        <w:pStyle w:val="MediumGrid21"/>
        <w:rPr>
          <w:lang w:val="en-US"/>
        </w:rPr>
      </w:pPr>
    </w:p>
    <w:p w14:paraId="7268BBD1" w14:textId="77777777" w:rsidR="009C78AD" w:rsidRDefault="009D640B" w:rsidP="00ED24E8">
      <w:pPr>
        <w:pStyle w:val="MediumGrid21"/>
        <w:rPr>
          <w:b/>
          <w:i/>
          <w:lang w:val="en-US"/>
        </w:rPr>
      </w:pPr>
      <w:r>
        <w:rPr>
          <w:b/>
          <w:i/>
          <w:lang w:val="en-US"/>
        </w:rPr>
        <w:t>Observation</w:t>
      </w:r>
      <w:r w:rsidR="00260844">
        <w:rPr>
          <w:b/>
          <w:i/>
          <w:lang w:val="en-US"/>
        </w:rPr>
        <w:t xml:space="preserve"> #</w:t>
      </w:r>
      <w:r>
        <w:rPr>
          <w:b/>
          <w:i/>
          <w:lang w:val="en-US"/>
        </w:rPr>
        <w:t>4</w:t>
      </w:r>
      <w:r w:rsidR="009C78AD" w:rsidRPr="00AC0509">
        <w:rPr>
          <w:b/>
          <w:i/>
          <w:lang w:val="en-US"/>
        </w:rPr>
        <w:t xml:space="preserve">:  </w:t>
      </w:r>
      <w:r>
        <w:rPr>
          <w:b/>
          <w:i/>
          <w:lang w:val="en-US"/>
        </w:rPr>
        <w:t>Some recent contributions on reference sensitivity are not based on the filter data on record</w:t>
      </w:r>
    </w:p>
    <w:p w14:paraId="36FA46F9" w14:textId="77777777" w:rsidR="00260844" w:rsidRDefault="00260844" w:rsidP="00ED24E8">
      <w:pPr>
        <w:pStyle w:val="MediumGrid21"/>
        <w:rPr>
          <w:b/>
          <w:i/>
          <w:lang w:val="en-US"/>
        </w:rPr>
      </w:pPr>
    </w:p>
    <w:p w14:paraId="3A8196A6" w14:textId="77777777" w:rsidR="00260844" w:rsidRDefault="009D640B" w:rsidP="00ED24E8">
      <w:pPr>
        <w:pStyle w:val="MediumGrid21"/>
        <w:rPr>
          <w:lang w:val="en-US"/>
        </w:rPr>
      </w:pPr>
      <w:r>
        <w:rPr>
          <w:lang w:val="en-US"/>
        </w:rPr>
        <w:t xml:space="preserve">The Band 66 UE reference sensitivity </w:t>
      </w:r>
      <w:r w:rsidR="005F52C5">
        <w:rPr>
          <w:lang w:val="en-US"/>
        </w:rPr>
        <w:t>must</w:t>
      </w:r>
      <w:r>
        <w:rPr>
          <w:lang w:val="en-US"/>
        </w:rPr>
        <w:t xml:space="preserve"> be</w:t>
      </w:r>
      <w:r w:rsidR="00E152E9">
        <w:rPr>
          <w:lang w:val="en-US"/>
        </w:rPr>
        <w:t xml:space="preserve">, in part, based on the duplexer filter </w:t>
      </w:r>
      <w:r>
        <w:rPr>
          <w:lang w:val="en-US"/>
        </w:rPr>
        <w:t xml:space="preserve">data presented to RAN4.  </w:t>
      </w:r>
      <w:r w:rsidR="005F52C5">
        <w:rPr>
          <w:lang w:val="en-US"/>
        </w:rPr>
        <w:t xml:space="preserve">However, some recent contributions on the topic have cited </w:t>
      </w:r>
      <w:proofErr w:type="gramStart"/>
      <w:r w:rsidR="005F52C5">
        <w:rPr>
          <w:lang w:val="en-US"/>
        </w:rPr>
        <w:t>data which</w:t>
      </w:r>
      <w:proofErr w:type="gramEnd"/>
      <w:r w:rsidR="005F52C5">
        <w:rPr>
          <w:lang w:val="en-US"/>
        </w:rPr>
        <w:t xml:space="preserve"> </w:t>
      </w:r>
      <w:r w:rsidR="006F6881">
        <w:rPr>
          <w:lang w:val="en-US"/>
        </w:rPr>
        <w:t>neither</w:t>
      </w:r>
      <w:r w:rsidR="005F52C5">
        <w:rPr>
          <w:lang w:val="en-US"/>
        </w:rPr>
        <w:t xml:space="preserve"> align</w:t>
      </w:r>
      <w:r w:rsidR="006F6881">
        <w:rPr>
          <w:lang w:val="en-US"/>
        </w:rPr>
        <w:t>s</w:t>
      </w:r>
      <w:r w:rsidR="005F52C5">
        <w:rPr>
          <w:lang w:val="en-US"/>
        </w:rPr>
        <w:t xml:space="preserve"> with the presented filter data </w:t>
      </w:r>
      <w:r w:rsidR="006F6881">
        <w:rPr>
          <w:lang w:val="en-US"/>
        </w:rPr>
        <w:t>nor is</w:t>
      </w:r>
      <w:r w:rsidR="005F52C5">
        <w:rPr>
          <w:lang w:val="en-US"/>
        </w:rPr>
        <w:t xml:space="preserve"> based on duplexer implementations.  In [</w:t>
      </w:r>
      <w:r w:rsidR="00B41202">
        <w:rPr>
          <w:lang w:val="en-US"/>
        </w:rPr>
        <w:t>5</w:t>
      </w:r>
      <w:r w:rsidR="005F52C5">
        <w:rPr>
          <w:lang w:val="en-US"/>
        </w:rPr>
        <w:t>], it is claimed</w:t>
      </w:r>
      <w:r w:rsidR="00C64E19">
        <w:rPr>
          <w:lang w:val="en-US"/>
        </w:rPr>
        <w:t xml:space="preserve"> that, while </w:t>
      </w:r>
      <w:r w:rsidR="00716134">
        <w:rPr>
          <w:lang w:val="en-US"/>
        </w:rPr>
        <w:t xml:space="preserve">the 70 MHz DL can meet </w:t>
      </w:r>
      <w:r w:rsidR="00E152E9">
        <w:rPr>
          <w:lang w:val="en-US"/>
        </w:rPr>
        <w:t xml:space="preserve">the </w:t>
      </w:r>
      <w:r w:rsidR="00716134">
        <w:rPr>
          <w:lang w:val="en-US"/>
        </w:rPr>
        <w:t>Band 4 UE REFSENS</w:t>
      </w:r>
      <w:r w:rsidR="00E152E9">
        <w:rPr>
          <w:lang w:val="en-US"/>
        </w:rPr>
        <w:t xml:space="preserve"> requirement</w:t>
      </w:r>
      <w:r w:rsidR="00716134">
        <w:rPr>
          <w:lang w:val="en-US"/>
        </w:rPr>
        <w:t xml:space="preserve">, </w:t>
      </w:r>
      <w:r w:rsidR="00C64E19">
        <w:rPr>
          <w:lang w:val="en-US"/>
        </w:rPr>
        <w:t>a REFSENS relaxation in the o</w:t>
      </w:r>
      <w:r w:rsidR="00716134">
        <w:rPr>
          <w:lang w:val="en-US"/>
        </w:rPr>
        <w:t xml:space="preserve">rder of 1.5-2 dB is required for the 90 MHz DL.  However, the suggested </w:t>
      </w:r>
      <w:r w:rsidR="00716134">
        <w:rPr>
          <w:lang w:val="en-US"/>
        </w:rPr>
        <w:lastRenderedPageBreak/>
        <w:t xml:space="preserve">relaxation clearly does not align with the </w:t>
      </w:r>
      <w:r w:rsidR="00E152E9">
        <w:rPr>
          <w:lang w:val="en-US"/>
        </w:rPr>
        <w:t xml:space="preserve">duplexer </w:t>
      </w:r>
      <w:r w:rsidR="00716134">
        <w:rPr>
          <w:lang w:val="en-US"/>
        </w:rPr>
        <w:t xml:space="preserve">filter data presented in RAN 4, which shows, on average, a 0.5 dB </w:t>
      </w:r>
      <w:r w:rsidR="00E152E9">
        <w:rPr>
          <w:lang w:val="en-US"/>
        </w:rPr>
        <w:t xml:space="preserve">IL </w:t>
      </w:r>
      <w:r w:rsidR="00716134">
        <w:rPr>
          <w:lang w:val="en-US"/>
        </w:rPr>
        <w:t>difference between the 70 MHz and 90 MHz DL.</w:t>
      </w:r>
      <w:r w:rsidR="002D4672">
        <w:rPr>
          <w:lang w:val="en-US"/>
        </w:rPr>
        <w:t xml:space="preserve">  In [</w:t>
      </w:r>
      <w:r w:rsidR="00B41202">
        <w:rPr>
          <w:lang w:val="en-US"/>
        </w:rPr>
        <w:t>6</w:t>
      </w:r>
      <w:r w:rsidR="002D4672">
        <w:rPr>
          <w:lang w:val="en-US"/>
        </w:rPr>
        <w:t xml:space="preserve">], two different Band 66 </w:t>
      </w:r>
      <w:r w:rsidR="00C7365D">
        <w:rPr>
          <w:lang w:val="en-US"/>
        </w:rPr>
        <w:t xml:space="preserve">FBAR </w:t>
      </w:r>
      <w:r w:rsidR="002D4672">
        <w:rPr>
          <w:lang w:val="en-US"/>
        </w:rPr>
        <w:t>UE filter designs were presented; one optimized for the paired portion of the band and the other</w:t>
      </w:r>
      <w:r w:rsidR="00E152E9">
        <w:rPr>
          <w:lang w:val="en-US"/>
        </w:rPr>
        <w:t xml:space="preserve"> optimized f</w:t>
      </w:r>
      <w:r w:rsidR="00D564AF">
        <w:rPr>
          <w:lang w:val="en-US"/>
        </w:rPr>
        <w:t>or even response</w:t>
      </w:r>
      <w:r w:rsidR="00E152E9">
        <w:rPr>
          <w:lang w:val="en-US"/>
        </w:rPr>
        <w:t xml:space="preserve"> throughout the 90 MHz DL band</w:t>
      </w:r>
      <w:r w:rsidR="00D564AF">
        <w:rPr>
          <w:lang w:val="en-US"/>
        </w:rPr>
        <w:t>.</w:t>
      </w:r>
      <w:r w:rsidR="00C7365D">
        <w:rPr>
          <w:lang w:val="en-US"/>
        </w:rPr>
        <w:t xml:space="preserve">  It is questionable whether the data is </w:t>
      </w:r>
      <w:r w:rsidR="00B20B84">
        <w:rPr>
          <w:lang w:val="en-US"/>
        </w:rPr>
        <w:t xml:space="preserve">indeed </w:t>
      </w:r>
      <w:r w:rsidR="00C7365D">
        <w:rPr>
          <w:lang w:val="en-US"/>
        </w:rPr>
        <w:t xml:space="preserve">based on a duplexer design since FBAR duplexers typically yield much lower insertion losses than </w:t>
      </w:r>
      <w:r w:rsidR="00B41202">
        <w:rPr>
          <w:lang w:val="en-US"/>
        </w:rPr>
        <w:t xml:space="preserve">the one </w:t>
      </w:r>
      <w:r w:rsidR="00C7365D">
        <w:rPr>
          <w:lang w:val="en-US"/>
        </w:rPr>
        <w:t>presented [</w:t>
      </w:r>
      <w:r w:rsidR="00B41202">
        <w:rPr>
          <w:lang w:val="en-US"/>
        </w:rPr>
        <w:t>4</w:t>
      </w:r>
      <w:r w:rsidR="00C7365D">
        <w:rPr>
          <w:lang w:val="en-US"/>
        </w:rPr>
        <w:t>].</w:t>
      </w:r>
      <w:r w:rsidR="00B20B84">
        <w:rPr>
          <w:lang w:val="en-US"/>
        </w:rPr>
        <w:t xml:space="preserve">  Multiplexer filter data incorporating Band 66 should be considered when </w:t>
      </w:r>
      <w:r w:rsidR="00510C15">
        <w:rPr>
          <w:lang w:val="en-US"/>
        </w:rPr>
        <w:t>appropriate</w:t>
      </w:r>
      <w:r w:rsidR="00B20B84">
        <w:rPr>
          <w:lang w:val="en-US"/>
        </w:rPr>
        <w:t xml:space="preserve"> </w:t>
      </w:r>
      <w:r w:rsidR="00510C15">
        <w:rPr>
          <w:lang w:val="en-US"/>
        </w:rPr>
        <w:t>inter-band carrier aggregation scenario(s) are introduced in order to determine if additional relaxations over the standalone band REFSENS would be required.</w:t>
      </w:r>
    </w:p>
    <w:p w14:paraId="187D3021" w14:textId="77777777" w:rsidR="00C35498" w:rsidRDefault="00C35498" w:rsidP="00ED24E8">
      <w:pPr>
        <w:pStyle w:val="MediumGrid21"/>
        <w:rPr>
          <w:lang w:val="en-US"/>
        </w:rPr>
      </w:pPr>
    </w:p>
    <w:p w14:paraId="15AC22F4" w14:textId="77777777" w:rsidR="007457C2" w:rsidRDefault="007457C2" w:rsidP="00973974">
      <w:pPr>
        <w:pStyle w:val="MediumGrid21"/>
        <w:rPr>
          <w:lang w:val="en-US"/>
        </w:rPr>
      </w:pPr>
    </w:p>
    <w:p w14:paraId="07C5B0A1" w14:textId="77777777" w:rsidR="007457C2" w:rsidRDefault="005F52C5" w:rsidP="007457C2">
      <w:pPr>
        <w:pStyle w:val="MediumGrid21"/>
        <w:rPr>
          <w:b/>
          <w:i/>
          <w:lang w:val="en-US"/>
        </w:rPr>
      </w:pPr>
      <w:r>
        <w:rPr>
          <w:b/>
          <w:i/>
          <w:lang w:val="en-US"/>
        </w:rPr>
        <w:t>Observation #5</w:t>
      </w:r>
      <w:r w:rsidR="007457C2" w:rsidRPr="00AC0509">
        <w:rPr>
          <w:b/>
          <w:i/>
          <w:lang w:val="en-US"/>
        </w:rPr>
        <w:t xml:space="preserve">:  </w:t>
      </w:r>
      <w:r>
        <w:rPr>
          <w:b/>
          <w:i/>
          <w:lang w:val="en-US"/>
        </w:rPr>
        <w:t xml:space="preserve">There </w:t>
      </w:r>
      <w:proofErr w:type="gramStart"/>
      <w:r>
        <w:rPr>
          <w:b/>
          <w:i/>
          <w:lang w:val="en-US"/>
        </w:rPr>
        <w:t>have</w:t>
      </w:r>
      <w:proofErr w:type="gramEnd"/>
      <w:r>
        <w:rPr>
          <w:b/>
          <w:i/>
          <w:lang w:val="en-US"/>
        </w:rPr>
        <w:t xml:space="preserve"> been </w:t>
      </w:r>
      <w:r w:rsidR="00DF671E">
        <w:rPr>
          <w:b/>
          <w:i/>
          <w:lang w:val="en-US"/>
        </w:rPr>
        <w:t xml:space="preserve">observations </w:t>
      </w:r>
      <w:r>
        <w:rPr>
          <w:b/>
          <w:i/>
          <w:lang w:val="en-US"/>
        </w:rPr>
        <w:t>that 70+70 MHz filter can preserve Band 4 UE reference sensitivity</w:t>
      </w:r>
    </w:p>
    <w:p w14:paraId="4615B6A0" w14:textId="77777777" w:rsidR="007457C2" w:rsidRDefault="007457C2" w:rsidP="00973974">
      <w:pPr>
        <w:pStyle w:val="MediumGrid21"/>
        <w:rPr>
          <w:lang w:val="en-US"/>
        </w:rPr>
      </w:pPr>
    </w:p>
    <w:p w14:paraId="4A0C036C" w14:textId="77777777" w:rsidR="007457C2" w:rsidRDefault="00507275" w:rsidP="007457C2">
      <w:pPr>
        <w:pStyle w:val="MediumGrid21"/>
        <w:rPr>
          <w:lang w:val="en-US"/>
        </w:rPr>
      </w:pPr>
      <w:r>
        <w:rPr>
          <w:lang w:val="en-US"/>
        </w:rPr>
        <w:t xml:space="preserve">A </w:t>
      </w:r>
      <w:r w:rsidR="005F52C5">
        <w:rPr>
          <w:lang w:val="en-US"/>
        </w:rPr>
        <w:t xml:space="preserve">70+70 MHz paired band was one of the candidate band plans studied during the SI and </w:t>
      </w:r>
      <w:r w:rsidR="00577D41">
        <w:rPr>
          <w:lang w:val="en-US"/>
        </w:rPr>
        <w:t>some</w:t>
      </w:r>
      <w:r w:rsidR="005F52C5">
        <w:rPr>
          <w:lang w:val="en-US"/>
        </w:rPr>
        <w:t xml:space="preserve"> have </w:t>
      </w:r>
      <w:r w:rsidR="00376042">
        <w:rPr>
          <w:lang w:val="en-US"/>
        </w:rPr>
        <w:t>observed</w:t>
      </w:r>
      <w:r w:rsidR="005F52C5">
        <w:rPr>
          <w:lang w:val="en-US"/>
        </w:rPr>
        <w:t xml:space="preserve"> that its filter implementations</w:t>
      </w:r>
      <w:r w:rsidR="000C7BFF">
        <w:rPr>
          <w:lang w:val="en-US"/>
        </w:rPr>
        <w:t>, which extend Band 1</w:t>
      </w:r>
      <w:r w:rsidR="00F72C6B">
        <w:rPr>
          <w:lang w:val="en-US"/>
        </w:rPr>
        <w:t>0</w:t>
      </w:r>
      <w:r w:rsidR="000C7BFF">
        <w:rPr>
          <w:lang w:val="en-US"/>
        </w:rPr>
        <w:t xml:space="preserve"> by 10 MHz,</w:t>
      </w:r>
      <w:r w:rsidR="005F52C5">
        <w:rPr>
          <w:lang w:val="en-US"/>
        </w:rPr>
        <w:t xml:space="preserve"> can </w:t>
      </w:r>
      <w:r w:rsidR="00577D41">
        <w:rPr>
          <w:lang w:val="en-US"/>
        </w:rPr>
        <w:t>maintain</w:t>
      </w:r>
      <w:r w:rsidR="005F52C5">
        <w:rPr>
          <w:lang w:val="en-US"/>
        </w:rPr>
        <w:t xml:space="preserve"> the same reference sensitivity as Band 4</w:t>
      </w:r>
      <w:r w:rsidR="00113100">
        <w:rPr>
          <w:lang w:val="en-US"/>
        </w:rPr>
        <w:t xml:space="preserve"> [</w:t>
      </w:r>
      <w:r w:rsidR="008C236B">
        <w:rPr>
          <w:lang w:val="en-US"/>
        </w:rPr>
        <w:t>8</w:t>
      </w:r>
      <w:r w:rsidR="00113100">
        <w:rPr>
          <w:lang w:val="en-US"/>
        </w:rPr>
        <w:t>]</w:t>
      </w:r>
      <w:r w:rsidR="000C7BFF">
        <w:rPr>
          <w:lang w:val="en-US"/>
        </w:rPr>
        <w:t xml:space="preserve">.  </w:t>
      </w:r>
      <w:r w:rsidR="00C515C5">
        <w:rPr>
          <w:lang w:val="en-US"/>
        </w:rPr>
        <w:t>A similar assertion</w:t>
      </w:r>
      <w:r w:rsidR="00113100">
        <w:rPr>
          <w:lang w:val="en-US"/>
        </w:rPr>
        <w:t xml:space="preserve"> </w:t>
      </w:r>
      <w:r w:rsidR="00C515C5">
        <w:rPr>
          <w:lang w:val="en-US"/>
        </w:rPr>
        <w:t>has</w:t>
      </w:r>
      <w:r w:rsidR="00113100">
        <w:rPr>
          <w:lang w:val="en-US"/>
        </w:rPr>
        <w:t xml:space="preserve"> been made </w:t>
      </w:r>
      <w:r w:rsidR="00376042">
        <w:rPr>
          <w:lang w:val="en-US"/>
        </w:rPr>
        <w:t xml:space="preserve">in </w:t>
      </w:r>
      <w:r w:rsidR="00C515C5">
        <w:rPr>
          <w:lang w:val="en-US"/>
        </w:rPr>
        <w:t>a recent contribution</w:t>
      </w:r>
      <w:r w:rsidR="00376042">
        <w:rPr>
          <w:lang w:val="en-US"/>
        </w:rPr>
        <w:t xml:space="preserve"> [</w:t>
      </w:r>
      <w:r w:rsidR="008C236B">
        <w:rPr>
          <w:lang w:val="en-US"/>
        </w:rPr>
        <w:t>5</w:t>
      </w:r>
      <w:r w:rsidR="0003230F">
        <w:rPr>
          <w:lang w:val="en-US"/>
        </w:rPr>
        <w:t>]</w:t>
      </w:r>
      <w:r w:rsidR="00376042">
        <w:rPr>
          <w:lang w:val="en-US"/>
        </w:rPr>
        <w:t xml:space="preserve">.  </w:t>
      </w:r>
      <w:r w:rsidR="00F72C6B">
        <w:rPr>
          <w:lang w:val="en-US"/>
        </w:rPr>
        <w:t xml:space="preserve">In addition, contributions on the ongoing 2 GHz MSS band plan work have </w:t>
      </w:r>
      <w:r w:rsidR="003E6F53">
        <w:rPr>
          <w:lang w:val="en-US"/>
        </w:rPr>
        <w:t xml:space="preserve">indicated that 70 MHz DL band can meet the Band 1 REFSENS requirement [10,11], which is the same as Band 4.  </w:t>
      </w:r>
      <w:r w:rsidR="00376042">
        <w:rPr>
          <w:lang w:val="en-US"/>
        </w:rPr>
        <w:t xml:space="preserve">In determining the UE REFSENS for Band 66, it needs to be factored that the filter data shows a 0.5 dB additional RX insertion loss </w:t>
      </w:r>
      <w:r w:rsidR="00C84CC4">
        <w:rPr>
          <w:lang w:val="en-US"/>
        </w:rPr>
        <w:t>for the 90 MHz DL over 70 MHz DL.</w:t>
      </w:r>
    </w:p>
    <w:p w14:paraId="49EC2445" w14:textId="77777777" w:rsidR="005F52C5" w:rsidRDefault="005F52C5" w:rsidP="007457C2">
      <w:pPr>
        <w:pStyle w:val="MediumGrid21"/>
        <w:rPr>
          <w:lang w:val="en-US"/>
        </w:rPr>
      </w:pPr>
    </w:p>
    <w:p w14:paraId="03384356" w14:textId="77777777" w:rsidR="005F52C5" w:rsidRPr="005F52C5" w:rsidRDefault="005F52C5" w:rsidP="007457C2">
      <w:pPr>
        <w:pStyle w:val="MediumGrid21"/>
        <w:rPr>
          <w:lang w:val="en-US"/>
        </w:rPr>
      </w:pPr>
    </w:p>
    <w:p w14:paraId="207BECAC" w14:textId="77777777" w:rsidR="007457C2" w:rsidRDefault="00DE3D7E" w:rsidP="007457C2">
      <w:pPr>
        <w:pStyle w:val="MediumGrid21"/>
        <w:rPr>
          <w:b/>
          <w:i/>
          <w:lang w:val="en-US"/>
        </w:rPr>
      </w:pPr>
      <w:r>
        <w:rPr>
          <w:b/>
          <w:i/>
          <w:lang w:val="en-US"/>
        </w:rPr>
        <w:t>Observation #6</w:t>
      </w:r>
      <w:r w:rsidR="007457C2" w:rsidRPr="00AC0509">
        <w:rPr>
          <w:b/>
          <w:i/>
          <w:lang w:val="en-US"/>
        </w:rPr>
        <w:t xml:space="preserve">:  </w:t>
      </w:r>
      <w:r w:rsidR="000C763A">
        <w:rPr>
          <w:b/>
          <w:i/>
          <w:lang w:val="en-US"/>
        </w:rPr>
        <w:t>The UE RX p</w:t>
      </w:r>
      <w:r w:rsidR="00A87AD4">
        <w:rPr>
          <w:b/>
          <w:i/>
          <w:lang w:val="en-US"/>
        </w:rPr>
        <w:t>erformance impact is minimal</w:t>
      </w:r>
    </w:p>
    <w:p w14:paraId="4D333F54" w14:textId="77777777" w:rsidR="00A87AD4" w:rsidRDefault="00A87AD4" w:rsidP="007457C2">
      <w:pPr>
        <w:pStyle w:val="MediumGrid21"/>
        <w:rPr>
          <w:b/>
          <w:i/>
          <w:lang w:val="en-US"/>
        </w:rPr>
      </w:pPr>
    </w:p>
    <w:p w14:paraId="421156E0" w14:textId="77777777" w:rsidR="000C763A" w:rsidRDefault="000C763A" w:rsidP="007457C2">
      <w:pPr>
        <w:pStyle w:val="MediumGrid21"/>
        <w:rPr>
          <w:lang w:val="en-US"/>
        </w:rPr>
      </w:pPr>
      <w:r>
        <w:rPr>
          <w:lang w:val="en-US"/>
        </w:rPr>
        <w:t xml:space="preserve">In proposing a separate, higher REFSENS value for the unpaired portion of Band 66, some have suggested that the paired spectrum </w:t>
      </w:r>
      <w:r w:rsidR="0017736D">
        <w:rPr>
          <w:lang w:val="en-US"/>
        </w:rPr>
        <w:t>may be optimized</w:t>
      </w:r>
      <w:r>
        <w:rPr>
          <w:lang w:val="en-US"/>
        </w:rPr>
        <w:t xml:space="preserve"> </w:t>
      </w:r>
      <w:r w:rsidR="0017736D">
        <w:rPr>
          <w:lang w:val="en-US"/>
        </w:rPr>
        <w:t>at the expense of</w:t>
      </w:r>
      <w:r>
        <w:rPr>
          <w:lang w:val="en-US"/>
        </w:rPr>
        <w:t xml:space="preserve"> the unpaired </w:t>
      </w:r>
      <w:proofErr w:type="gramStart"/>
      <w:r w:rsidR="0017736D">
        <w:rPr>
          <w:lang w:val="en-US"/>
        </w:rPr>
        <w:t>spectrum which</w:t>
      </w:r>
      <w:proofErr w:type="gramEnd"/>
      <w:r w:rsidR="0017736D">
        <w:rPr>
          <w:lang w:val="en-US"/>
        </w:rPr>
        <w:t xml:space="preserve"> is used for </w:t>
      </w:r>
      <w:proofErr w:type="spellStart"/>
      <w:r w:rsidR="0017736D">
        <w:rPr>
          <w:lang w:val="en-US"/>
        </w:rPr>
        <w:t>SCell</w:t>
      </w:r>
      <w:proofErr w:type="spellEnd"/>
      <w:r w:rsidR="00B759EF">
        <w:rPr>
          <w:lang w:val="en-US"/>
        </w:rPr>
        <w:t xml:space="preserve"> </w:t>
      </w:r>
      <w:r>
        <w:rPr>
          <w:lang w:val="en-US"/>
        </w:rPr>
        <w:t>[</w:t>
      </w:r>
      <w:r w:rsidR="003A4944">
        <w:rPr>
          <w:lang w:val="en-US"/>
        </w:rPr>
        <w:t>5,6</w:t>
      </w:r>
      <w:r>
        <w:rPr>
          <w:lang w:val="en-US"/>
        </w:rPr>
        <w:t xml:space="preserve">].  </w:t>
      </w:r>
      <w:r w:rsidR="00890806">
        <w:rPr>
          <w:lang w:val="en-US"/>
        </w:rPr>
        <w:t xml:space="preserve">However, this suggestion of “intrinsic” importance of the paired spectrum over the unpaired </w:t>
      </w:r>
      <w:r w:rsidR="00206013">
        <w:rPr>
          <w:lang w:val="en-US"/>
        </w:rPr>
        <w:t xml:space="preserve">within in a single band plan is </w:t>
      </w:r>
      <w:r w:rsidR="00890806">
        <w:rPr>
          <w:lang w:val="en-US"/>
        </w:rPr>
        <w:t xml:space="preserve">unsubstantiated.  </w:t>
      </w:r>
      <w:r w:rsidR="008A7DE6">
        <w:rPr>
          <w:lang w:val="en-US"/>
        </w:rPr>
        <w:t>Band 66 consists of both paired and unpaired spectrum blocks involving multiple stakeholders and a fair, balanced approach would be to apply a uniform set of requirements for the entire band.</w:t>
      </w:r>
    </w:p>
    <w:p w14:paraId="2E3EB5A7" w14:textId="77777777" w:rsidR="00A763E6" w:rsidRDefault="00A763E6" w:rsidP="007457C2">
      <w:pPr>
        <w:pStyle w:val="MediumGrid21"/>
        <w:rPr>
          <w:lang w:val="en-US"/>
        </w:rPr>
      </w:pPr>
    </w:p>
    <w:p w14:paraId="36CB9F2F" w14:textId="77777777" w:rsidR="00A763E6" w:rsidRDefault="00A763E6" w:rsidP="007457C2">
      <w:pPr>
        <w:pStyle w:val="MediumGrid21"/>
        <w:rPr>
          <w:lang w:val="en-US"/>
        </w:rPr>
      </w:pPr>
      <w:r>
        <w:rPr>
          <w:lang w:val="en-US"/>
        </w:rPr>
        <w:t xml:space="preserve">As for </w:t>
      </w:r>
      <w:r w:rsidR="00B23A21">
        <w:rPr>
          <w:lang w:val="en-US"/>
        </w:rPr>
        <w:t>the</w:t>
      </w:r>
      <w:r w:rsidR="00714A11">
        <w:rPr>
          <w:lang w:val="en-US"/>
        </w:rPr>
        <w:t xml:space="preserve"> potential impact on the paired spectrum</w:t>
      </w:r>
      <w:r w:rsidR="008E51FA">
        <w:rPr>
          <w:lang w:val="en-US"/>
        </w:rPr>
        <w:t>, as noted earlier, incorporating the 20 MHz of unpaired DL into the band incurs a 0.5 dB additional insertion loss while not impacting the uplink insertion loss performance.  This 0.5 dB insertion loss is the averag</w:t>
      </w:r>
      <w:r w:rsidR="0017736D">
        <w:rPr>
          <w:lang w:val="en-US"/>
        </w:rPr>
        <w:t xml:space="preserve">ed </w:t>
      </w:r>
      <w:proofErr w:type="gramStart"/>
      <w:r w:rsidR="0017736D">
        <w:rPr>
          <w:lang w:val="en-US"/>
        </w:rPr>
        <w:t>worst case</w:t>
      </w:r>
      <w:proofErr w:type="gramEnd"/>
      <w:r w:rsidR="0017736D">
        <w:rPr>
          <w:lang w:val="en-US"/>
        </w:rPr>
        <w:t xml:space="preserve"> (i.e. ETC) number</w:t>
      </w:r>
      <w:r w:rsidR="008E51FA">
        <w:rPr>
          <w:lang w:val="en-US"/>
        </w:rPr>
        <w:t xml:space="preserve"> and it is not clear how this loss </w:t>
      </w:r>
      <w:r w:rsidR="00630756">
        <w:rPr>
          <w:lang w:val="en-US"/>
        </w:rPr>
        <w:t xml:space="preserve">is distributed between </w:t>
      </w:r>
      <w:r w:rsidR="008E51FA">
        <w:rPr>
          <w:lang w:val="en-US"/>
        </w:rPr>
        <w:t xml:space="preserve">the paired </w:t>
      </w:r>
      <w:r w:rsidR="00630756">
        <w:rPr>
          <w:lang w:val="en-US"/>
        </w:rPr>
        <w:t>and</w:t>
      </w:r>
      <w:r w:rsidR="008E51FA">
        <w:rPr>
          <w:lang w:val="en-US"/>
        </w:rPr>
        <w:t xml:space="preserve"> unpaired spectrum in the band.</w:t>
      </w:r>
      <w:r w:rsidR="00213E03">
        <w:rPr>
          <w:lang w:val="en-US"/>
        </w:rPr>
        <w:t xml:space="preserve">  In addition, some data presented on the issue </w:t>
      </w:r>
      <w:r w:rsidR="009142D5">
        <w:rPr>
          <w:lang w:val="en-US"/>
        </w:rPr>
        <w:t xml:space="preserve">actually </w:t>
      </w:r>
      <w:r w:rsidR="00213E03">
        <w:rPr>
          <w:lang w:val="en-US"/>
        </w:rPr>
        <w:t xml:space="preserve">shows </w:t>
      </w:r>
      <w:r w:rsidR="00160FA3">
        <w:rPr>
          <w:lang w:val="en-US"/>
        </w:rPr>
        <w:t>there is no need to relax UE REFSEN</w:t>
      </w:r>
      <w:r w:rsidR="009142D5">
        <w:rPr>
          <w:lang w:val="en-US"/>
        </w:rPr>
        <w:t xml:space="preserve"> due to extending the DL to 90 MHz, effectively negating the need for a separate REFSENS value.  </w:t>
      </w:r>
      <w:r w:rsidR="00275F20">
        <w:rPr>
          <w:lang w:val="en-US"/>
        </w:rPr>
        <w:t>Table 1 summarizes the data presented in [</w:t>
      </w:r>
      <w:r w:rsidR="00160FA3">
        <w:rPr>
          <w:lang w:val="en-US"/>
        </w:rPr>
        <w:t>6</w:t>
      </w:r>
      <w:r w:rsidR="00275F20">
        <w:rPr>
          <w:lang w:val="en-US"/>
        </w:rPr>
        <w:t xml:space="preserve">] showing the RX IL performance of the </w:t>
      </w:r>
      <w:r w:rsidR="00160FA3">
        <w:rPr>
          <w:lang w:val="en-US"/>
        </w:rPr>
        <w:t xml:space="preserve">aforementioned </w:t>
      </w:r>
      <w:r w:rsidR="00275F20">
        <w:rPr>
          <w:lang w:val="en-US"/>
        </w:rPr>
        <w:t xml:space="preserve">two Band 66 designs, along with the existing Band 4 performance from a filter vendor.  While the data </w:t>
      </w:r>
      <w:r w:rsidR="00A8707A">
        <w:rPr>
          <w:lang w:val="en-US"/>
        </w:rPr>
        <w:t xml:space="preserve">seems to be based on multiplexers, rather than duplexers, it </w:t>
      </w:r>
      <w:r w:rsidR="003434C3">
        <w:rPr>
          <w:lang w:val="en-US"/>
        </w:rPr>
        <w:t xml:space="preserve">nonetheless </w:t>
      </w:r>
      <w:r w:rsidR="00A8707A">
        <w:rPr>
          <w:lang w:val="en-US"/>
        </w:rPr>
        <w:t xml:space="preserve">shows that the Band 66 filter optimized for the entire 90 MHz DL band can still produce a </w:t>
      </w:r>
      <w:r w:rsidR="003434C3">
        <w:rPr>
          <w:lang w:val="en-US"/>
        </w:rPr>
        <w:t>com</w:t>
      </w:r>
      <w:r w:rsidR="00C605C5">
        <w:rPr>
          <w:lang w:val="en-US"/>
        </w:rPr>
        <w:t>pared performance to that of Band 4.  The data clearly does not justify the need to apply additional relaxation to the unpaired portion.</w:t>
      </w:r>
    </w:p>
    <w:p w14:paraId="3CA6ADE8" w14:textId="77777777" w:rsidR="00275F20" w:rsidRDefault="00275F20" w:rsidP="007457C2">
      <w:pPr>
        <w:pStyle w:val="MediumGrid21"/>
        <w:rPr>
          <w:lang w:val="en-US"/>
        </w:rPr>
      </w:pPr>
    </w:p>
    <w:p w14:paraId="616A8355" w14:textId="77777777" w:rsidR="00275F20" w:rsidRDefault="00C605C5" w:rsidP="00C605C5">
      <w:pPr>
        <w:pStyle w:val="Caption"/>
        <w:jc w:val="center"/>
        <w:rPr>
          <w:lang w:val="en-US"/>
        </w:rPr>
      </w:pPr>
      <w:proofErr w:type="gramStart"/>
      <w:r>
        <w:t xml:space="preserve">Table </w:t>
      </w:r>
      <w:r>
        <w:fldChar w:fldCharType="begin"/>
      </w:r>
      <w:r>
        <w:instrText xml:space="preserve"> SEQ Table \* ARABIC </w:instrText>
      </w:r>
      <w:r>
        <w:fldChar w:fldCharType="separate"/>
      </w:r>
      <w:r>
        <w:rPr>
          <w:noProof/>
        </w:rPr>
        <w:t>1</w:t>
      </w:r>
      <w:r>
        <w:fldChar w:fldCharType="end"/>
      </w:r>
      <w:r>
        <w:t>.</w:t>
      </w:r>
      <w:proofErr w:type="gramEnd"/>
      <w:r>
        <w:t xml:space="preserve">  Different Band 66 filter design and Band 4 RX insertion loss comparison</w:t>
      </w:r>
    </w:p>
    <w:tbl>
      <w:tblPr>
        <w:tblStyle w:val="TableGrid"/>
        <w:tblW w:w="9655" w:type="dxa"/>
        <w:tblLook w:val="04A0" w:firstRow="1" w:lastRow="0" w:firstColumn="1" w:lastColumn="0" w:noHBand="0" w:noVBand="1"/>
      </w:tblPr>
      <w:tblGrid>
        <w:gridCol w:w="3935"/>
        <w:gridCol w:w="2860"/>
        <w:gridCol w:w="2860"/>
      </w:tblGrid>
      <w:tr w:rsidR="00275F20" w14:paraId="11F62928" w14:textId="77777777" w:rsidTr="00C605C5">
        <w:tc>
          <w:tcPr>
            <w:tcW w:w="3935" w:type="dxa"/>
          </w:tcPr>
          <w:p w14:paraId="4E3D3CDA" w14:textId="77777777" w:rsidR="00275F20" w:rsidRPr="00275F20" w:rsidRDefault="00275F20" w:rsidP="007457C2">
            <w:pPr>
              <w:pStyle w:val="MediumGrid21"/>
              <w:rPr>
                <w:b/>
                <w:lang w:val="en-US"/>
              </w:rPr>
            </w:pPr>
          </w:p>
        </w:tc>
        <w:tc>
          <w:tcPr>
            <w:tcW w:w="2860" w:type="dxa"/>
          </w:tcPr>
          <w:p w14:paraId="1E546365" w14:textId="77777777" w:rsidR="00275F20" w:rsidRPr="00275F20" w:rsidRDefault="00275F20" w:rsidP="007457C2">
            <w:pPr>
              <w:pStyle w:val="MediumGrid21"/>
              <w:rPr>
                <w:b/>
                <w:lang w:val="en-US"/>
              </w:rPr>
            </w:pPr>
            <w:r w:rsidRPr="00275F20">
              <w:rPr>
                <w:b/>
                <w:lang w:val="en-US"/>
              </w:rPr>
              <w:t>Max. RX IL, 2110-2180 MHz</w:t>
            </w:r>
          </w:p>
        </w:tc>
        <w:tc>
          <w:tcPr>
            <w:tcW w:w="2860" w:type="dxa"/>
          </w:tcPr>
          <w:p w14:paraId="2675D842" w14:textId="77777777" w:rsidR="00275F20" w:rsidRPr="00275F20" w:rsidRDefault="00275F20" w:rsidP="007457C2">
            <w:pPr>
              <w:pStyle w:val="MediumGrid21"/>
              <w:rPr>
                <w:b/>
                <w:lang w:val="en-US"/>
              </w:rPr>
            </w:pPr>
            <w:r w:rsidRPr="00275F20">
              <w:rPr>
                <w:b/>
                <w:lang w:val="en-US"/>
              </w:rPr>
              <w:t>Max. RX IL, 2180-2200 MHz</w:t>
            </w:r>
          </w:p>
        </w:tc>
      </w:tr>
      <w:tr w:rsidR="00275F20" w14:paraId="346F27F8" w14:textId="77777777" w:rsidTr="00C605C5">
        <w:tc>
          <w:tcPr>
            <w:tcW w:w="3935" w:type="dxa"/>
          </w:tcPr>
          <w:p w14:paraId="2B959A75" w14:textId="77777777" w:rsidR="00275F20" w:rsidRPr="00275F20" w:rsidRDefault="00275F20" w:rsidP="007457C2">
            <w:pPr>
              <w:pStyle w:val="MediumGrid21"/>
              <w:rPr>
                <w:b/>
                <w:lang w:val="en-US"/>
              </w:rPr>
            </w:pPr>
            <w:r w:rsidRPr="00275F20">
              <w:rPr>
                <w:b/>
                <w:lang w:val="en-US"/>
              </w:rPr>
              <w:t>Band 66, Optimized for 2110-2180 MHz</w:t>
            </w:r>
          </w:p>
        </w:tc>
        <w:tc>
          <w:tcPr>
            <w:tcW w:w="2860" w:type="dxa"/>
          </w:tcPr>
          <w:p w14:paraId="25533374" w14:textId="77777777" w:rsidR="00275F20" w:rsidRDefault="00275F20" w:rsidP="00275F20">
            <w:pPr>
              <w:pStyle w:val="MediumGrid21"/>
              <w:jc w:val="center"/>
              <w:rPr>
                <w:lang w:val="en-US"/>
              </w:rPr>
            </w:pPr>
            <w:r>
              <w:rPr>
                <w:lang w:val="en-US"/>
              </w:rPr>
              <w:t>2.0 dB</w:t>
            </w:r>
          </w:p>
        </w:tc>
        <w:tc>
          <w:tcPr>
            <w:tcW w:w="2860" w:type="dxa"/>
          </w:tcPr>
          <w:p w14:paraId="03E99E6B" w14:textId="77777777" w:rsidR="00275F20" w:rsidRDefault="00275F20" w:rsidP="00275F20">
            <w:pPr>
              <w:pStyle w:val="MediumGrid21"/>
              <w:jc w:val="center"/>
              <w:rPr>
                <w:lang w:val="en-US"/>
              </w:rPr>
            </w:pPr>
            <w:r>
              <w:rPr>
                <w:lang w:val="en-US"/>
              </w:rPr>
              <w:t>2.6 dB</w:t>
            </w:r>
          </w:p>
        </w:tc>
      </w:tr>
      <w:tr w:rsidR="00275F20" w14:paraId="21E4EE8C" w14:textId="77777777" w:rsidTr="00C605C5">
        <w:tc>
          <w:tcPr>
            <w:tcW w:w="3935" w:type="dxa"/>
          </w:tcPr>
          <w:p w14:paraId="275D184E" w14:textId="77777777" w:rsidR="00275F20" w:rsidRPr="00275F20" w:rsidRDefault="00275F20" w:rsidP="007457C2">
            <w:pPr>
              <w:pStyle w:val="MediumGrid21"/>
              <w:rPr>
                <w:b/>
                <w:lang w:val="en-US"/>
              </w:rPr>
            </w:pPr>
            <w:r w:rsidRPr="00275F20">
              <w:rPr>
                <w:b/>
                <w:lang w:val="en-US"/>
              </w:rPr>
              <w:t>Band 66, Optimized for 2110-2200 MHz</w:t>
            </w:r>
          </w:p>
        </w:tc>
        <w:tc>
          <w:tcPr>
            <w:tcW w:w="5720" w:type="dxa"/>
            <w:gridSpan w:val="2"/>
          </w:tcPr>
          <w:p w14:paraId="397A3F8E" w14:textId="77777777" w:rsidR="00275F20" w:rsidRPr="00275F20" w:rsidRDefault="00275F20" w:rsidP="00275F20">
            <w:pPr>
              <w:pStyle w:val="MediumGrid21"/>
              <w:jc w:val="center"/>
              <w:rPr>
                <w:b/>
                <w:lang w:val="en-US"/>
              </w:rPr>
            </w:pPr>
            <w:r w:rsidRPr="00275F20">
              <w:rPr>
                <w:b/>
                <w:lang w:val="en-US"/>
              </w:rPr>
              <w:t>2.2 dB</w:t>
            </w:r>
          </w:p>
        </w:tc>
      </w:tr>
      <w:tr w:rsidR="00275F20" w14:paraId="5DBF1EF0" w14:textId="77777777" w:rsidTr="00C605C5">
        <w:tc>
          <w:tcPr>
            <w:tcW w:w="3935" w:type="dxa"/>
          </w:tcPr>
          <w:p w14:paraId="66A04108" w14:textId="77777777" w:rsidR="00275F20" w:rsidRPr="00275F20" w:rsidRDefault="00275F20" w:rsidP="007457C2">
            <w:pPr>
              <w:pStyle w:val="MediumGrid21"/>
              <w:rPr>
                <w:b/>
                <w:lang w:val="en-US"/>
              </w:rPr>
            </w:pPr>
            <w:r w:rsidRPr="00275F20">
              <w:rPr>
                <w:b/>
                <w:lang w:val="en-US"/>
              </w:rPr>
              <w:t>Band 4, Shipping co-banded with Band 1</w:t>
            </w:r>
          </w:p>
        </w:tc>
        <w:tc>
          <w:tcPr>
            <w:tcW w:w="2860" w:type="dxa"/>
          </w:tcPr>
          <w:p w14:paraId="2CEBB762" w14:textId="77777777" w:rsidR="00275F20" w:rsidRPr="00275F20" w:rsidRDefault="00275F20" w:rsidP="00275F20">
            <w:pPr>
              <w:pStyle w:val="MediumGrid21"/>
              <w:jc w:val="center"/>
              <w:rPr>
                <w:b/>
                <w:lang w:val="en-US"/>
              </w:rPr>
            </w:pPr>
            <w:r w:rsidRPr="00275F20">
              <w:rPr>
                <w:b/>
                <w:lang w:val="en-US"/>
              </w:rPr>
              <w:t>2.2 dB</w:t>
            </w:r>
          </w:p>
        </w:tc>
        <w:tc>
          <w:tcPr>
            <w:tcW w:w="2860" w:type="dxa"/>
          </w:tcPr>
          <w:p w14:paraId="69E6FE85" w14:textId="77777777" w:rsidR="00275F20" w:rsidRDefault="00275F20" w:rsidP="00275F20">
            <w:pPr>
              <w:pStyle w:val="MediumGrid21"/>
              <w:jc w:val="center"/>
              <w:rPr>
                <w:lang w:val="en-US"/>
              </w:rPr>
            </w:pPr>
            <w:r>
              <w:rPr>
                <w:lang w:val="en-US"/>
              </w:rPr>
              <w:t>N. A.</w:t>
            </w:r>
          </w:p>
        </w:tc>
      </w:tr>
    </w:tbl>
    <w:p w14:paraId="0812C93D" w14:textId="77777777" w:rsidR="007457C2" w:rsidRDefault="007457C2" w:rsidP="00973974">
      <w:pPr>
        <w:pStyle w:val="MediumGrid21"/>
        <w:rPr>
          <w:lang w:val="en-US"/>
        </w:rPr>
      </w:pPr>
    </w:p>
    <w:p w14:paraId="53BED9CA" w14:textId="77777777" w:rsidR="007457C2" w:rsidRDefault="007457C2" w:rsidP="00973974">
      <w:pPr>
        <w:pStyle w:val="MediumGrid21"/>
        <w:rPr>
          <w:lang w:val="en-US"/>
        </w:rPr>
      </w:pPr>
    </w:p>
    <w:p w14:paraId="5BB5EFCD" w14:textId="77777777" w:rsidR="007457C2" w:rsidRDefault="00DE3D7E" w:rsidP="007457C2">
      <w:pPr>
        <w:pStyle w:val="MediumGrid21"/>
        <w:rPr>
          <w:b/>
          <w:i/>
          <w:lang w:val="en-US"/>
        </w:rPr>
      </w:pPr>
      <w:r>
        <w:rPr>
          <w:b/>
          <w:i/>
          <w:lang w:val="en-US"/>
        </w:rPr>
        <w:t>Observation #7</w:t>
      </w:r>
      <w:r w:rsidR="007457C2" w:rsidRPr="00AC0509">
        <w:rPr>
          <w:b/>
          <w:i/>
          <w:lang w:val="en-US"/>
        </w:rPr>
        <w:t xml:space="preserve">:  </w:t>
      </w:r>
      <w:r>
        <w:rPr>
          <w:b/>
          <w:i/>
          <w:lang w:val="en-US"/>
        </w:rPr>
        <w:t>Having a single REFSENS value for the entire band does not limit implementation flexibility</w:t>
      </w:r>
    </w:p>
    <w:p w14:paraId="6DBD6802" w14:textId="77777777" w:rsidR="007457C2" w:rsidRDefault="007457C2" w:rsidP="00973974">
      <w:pPr>
        <w:pStyle w:val="MediumGrid21"/>
        <w:rPr>
          <w:lang w:val="en-US"/>
        </w:rPr>
      </w:pPr>
    </w:p>
    <w:p w14:paraId="164BFB15" w14:textId="77777777" w:rsidR="00ED3F97" w:rsidRDefault="007F7B94" w:rsidP="00973974">
      <w:pPr>
        <w:pStyle w:val="MediumGrid21"/>
        <w:rPr>
          <w:lang w:val="en-US"/>
        </w:rPr>
      </w:pPr>
      <w:r>
        <w:rPr>
          <w:lang w:val="en-US"/>
        </w:rPr>
        <w:t>T</w:t>
      </w:r>
      <w:r w:rsidR="0067090C">
        <w:rPr>
          <w:lang w:val="en-US"/>
        </w:rPr>
        <w:t>he UE REFSENS requirement sets the minimum reference sensitivity performance baseline.  Having a single UE REFSENS value for Band 66 does not prevent operators and vendors from optimizing filter implementations</w:t>
      </w:r>
      <w:r w:rsidR="00606DE1">
        <w:rPr>
          <w:lang w:val="en-US"/>
        </w:rPr>
        <w:t xml:space="preserve">.  </w:t>
      </w:r>
      <w:r w:rsidR="00E86C52">
        <w:rPr>
          <w:lang w:val="en-US"/>
        </w:rPr>
        <w:t>UE d</w:t>
      </w:r>
      <w:r w:rsidR="00606DE1">
        <w:rPr>
          <w:lang w:val="en-US"/>
        </w:rPr>
        <w:t xml:space="preserve">esigns and </w:t>
      </w:r>
      <w:proofErr w:type="gramStart"/>
      <w:r w:rsidR="00606DE1">
        <w:rPr>
          <w:lang w:val="en-US"/>
        </w:rPr>
        <w:t>implementations which exhibit performance margins above the required minimum performance</w:t>
      </w:r>
      <w:r w:rsidR="0067090C">
        <w:rPr>
          <w:lang w:val="en-US"/>
        </w:rPr>
        <w:t xml:space="preserve"> </w:t>
      </w:r>
      <w:r w:rsidR="00606DE1">
        <w:rPr>
          <w:lang w:val="en-US"/>
        </w:rPr>
        <w:t>requirement</w:t>
      </w:r>
      <w:proofErr w:type="gramEnd"/>
      <w:r w:rsidR="00606DE1">
        <w:rPr>
          <w:lang w:val="en-US"/>
        </w:rPr>
        <w:t xml:space="preserve"> can afford implementation flexibil</w:t>
      </w:r>
      <w:r w:rsidR="008C236B">
        <w:rPr>
          <w:lang w:val="en-US"/>
        </w:rPr>
        <w:t>ity and optimization as desired, without penalizing the minimum performance floor for the unpaired DL band.</w:t>
      </w:r>
    </w:p>
    <w:p w14:paraId="7BEC0CE6" w14:textId="77777777" w:rsidR="00B55E09" w:rsidRDefault="00B55E09" w:rsidP="00973974">
      <w:pPr>
        <w:pStyle w:val="MediumGrid21"/>
        <w:rPr>
          <w:b/>
          <w:i/>
          <w:lang w:val="en-US"/>
        </w:rPr>
      </w:pPr>
    </w:p>
    <w:p w14:paraId="29B7BD35" w14:textId="77777777" w:rsidR="0071774F" w:rsidRDefault="0071774F" w:rsidP="00973974">
      <w:pPr>
        <w:pStyle w:val="MediumGrid21"/>
        <w:rPr>
          <w:b/>
          <w:i/>
          <w:lang w:val="en-US"/>
        </w:rPr>
      </w:pPr>
    </w:p>
    <w:p w14:paraId="08E2523B" w14:textId="77777777" w:rsidR="00EB21B0" w:rsidRDefault="00EB21B0" w:rsidP="00EB21B0">
      <w:pPr>
        <w:pStyle w:val="MediumGrid21"/>
        <w:rPr>
          <w:b/>
          <w:i/>
          <w:lang w:val="en-US"/>
        </w:rPr>
      </w:pPr>
      <w:r>
        <w:rPr>
          <w:b/>
          <w:i/>
          <w:lang w:val="en-US"/>
        </w:rPr>
        <w:t>Observation #8</w:t>
      </w:r>
      <w:r w:rsidRPr="00AC0509">
        <w:rPr>
          <w:b/>
          <w:i/>
          <w:lang w:val="en-US"/>
        </w:rPr>
        <w:t xml:space="preserve">:  </w:t>
      </w:r>
      <w:r w:rsidR="002F1126">
        <w:rPr>
          <w:b/>
          <w:i/>
          <w:lang w:val="en-US"/>
        </w:rPr>
        <w:t>Defining two UE REFSENS values for the same band would be a departure from RAN4 methodology</w:t>
      </w:r>
    </w:p>
    <w:p w14:paraId="6D7948D8" w14:textId="77777777" w:rsidR="00EB21B0" w:rsidRDefault="00EB21B0" w:rsidP="00EB21B0">
      <w:pPr>
        <w:pStyle w:val="MediumGrid21"/>
        <w:rPr>
          <w:lang w:val="en-US"/>
        </w:rPr>
      </w:pPr>
    </w:p>
    <w:p w14:paraId="60EC7523" w14:textId="77777777" w:rsidR="00EB21B0" w:rsidRDefault="007F7B94" w:rsidP="00EB21B0">
      <w:pPr>
        <w:pStyle w:val="MediumGrid21"/>
        <w:rPr>
          <w:lang w:val="en-US"/>
        </w:rPr>
      </w:pPr>
      <w:r>
        <w:rPr>
          <w:lang w:val="en-US"/>
        </w:rPr>
        <w:lastRenderedPageBreak/>
        <w:t>Lastly, d</w:t>
      </w:r>
      <w:r w:rsidR="00742C48">
        <w:rPr>
          <w:lang w:val="en-US"/>
        </w:rPr>
        <w:t xml:space="preserve">efining two UE REFSENS values for the same band would set a precedent in the future where </w:t>
      </w:r>
      <w:r>
        <w:rPr>
          <w:lang w:val="en-US"/>
        </w:rPr>
        <w:t>specific motivations</w:t>
      </w:r>
      <w:r w:rsidR="00742C48">
        <w:rPr>
          <w:lang w:val="en-US"/>
        </w:rPr>
        <w:t xml:space="preserve"> can lead to different requirements in a single band plan.  Multiple REFSENS values can impact other specifications such as ACS and blocking which are also based on REFSENS, and require additional core/test requirements.  It is noted that Band 4 is still an option for operators whose goal i</w:t>
      </w:r>
      <w:r w:rsidR="00D304D2">
        <w:rPr>
          <w:lang w:val="en-US"/>
        </w:rPr>
        <w:t>s to protect Band 4 performance</w:t>
      </w:r>
      <w:r w:rsidR="00742C48">
        <w:rPr>
          <w:lang w:val="en-US"/>
        </w:rPr>
        <w:t xml:space="preserve">.  </w:t>
      </w:r>
    </w:p>
    <w:p w14:paraId="6A56A47E" w14:textId="77777777" w:rsidR="002202EB" w:rsidRPr="00B55E09" w:rsidRDefault="002202EB" w:rsidP="00EB21B0">
      <w:pPr>
        <w:pStyle w:val="MediumGrid21"/>
        <w:rPr>
          <w:b/>
          <w:i/>
          <w:lang w:val="en-US"/>
        </w:rPr>
      </w:pPr>
    </w:p>
    <w:p w14:paraId="18F15B61" w14:textId="77777777" w:rsidR="004C1E9B" w:rsidRPr="00341591" w:rsidRDefault="004C1E9B" w:rsidP="004C1E9B">
      <w:pPr>
        <w:pStyle w:val="Heading2"/>
        <w:ind w:left="0" w:firstLine="0"/>
        <w:rPr>
          <w:color w:val="000000"/>
        </w:rPr>
      </w:pPr>
      <w:r>
        <w:t xml:space="preserve">4 </w:t>
      </w:r>
      <w:r>
        <w:tab/>
      </w:r>
      <w:r>
        <w:tab/>
      </w:r>
      <w:r>
        <w:tab/>
      </w:r>
      <w:r>
        <w:tab/>
      </w:r>
      <w:r>
        <w:rPr>
          <w:color w:val="000000"/>
        </w:rPr>
        <w:t>Conclusions and Proposals</w:t>
      </w:r>
    </w:p>
    <w:p w14:paraId="7E4B5766" w14:textId="77777777" w:rsidR="00AC0509" w:rsidRDefault="00BC590F" w:rsidP="00ED24E8">
      <w:pPr>
        <w:pStyle w:val="MediumGrid21"/>
      </w:pPr>
      <w:r>
        <w:rPr>
          <w:lang w:val="en-US"/>
        </w:rPr>
        <w:t xml:space="preserve">One of the justifications for the AWS-Extension </w:t>
      </w:r>
      <w:r w:rsidR="002F0C61">
        <w:rPr>
          <w:lang w:val="en-US"/>
        </w:rPr>
        <w:t>SI</w:t>
      </w:r>
      <w:r>
        <w:rPr>
          <w:lang w:val="en-US"/>
        </w:rPr>
        <w:t xml:space="preserve"> [</w:t>
      </w:r>
      <w:r w:rsidR="008C236B">
        <w:rPr>
          <w:lang w:val="en-US"/>
        </w:rPr>
        <w:t>9</w:t>
      </w:r>
      <w:r>
        <w:rPr>
          <w:lang w:val="en-US"/>
        </w:rPr>
        <w:t>] was to “</w:t>
      </w:r>
      <w:r w:rsidRPr="00BC590F">
        <w:rPr>
          <w:i/>
        </w:rPr>
        <w:t>ensure common standard requirements across AWS-1/-3/-4 spectra unless there is a technical impediment</w:t>
      </w:r>
      <w:r>
        <w:t>.”  After studying various technical data, including the filter data discussed in this contribution, RAN4 agreed and RAN approved the 70+90 MHz band plan for the AWS extension</w:t>
      </w:r>
      <w:r w:rsidR="003E1887">
        <w:t xml:space="preserve"> band</w:t>
      </w:r>
      <w:r w:rsidR="00730727">
        <w:t xml:space="preserve"> [1]</w:t>
      </w:r>
      <w:r>
        <w:t xml:space="preserve">.  </w:t>
      </w:r>
      <w:r w:rsidR="00B759EF">
        <w:t xml:space="preserve">The 0.5 dB additional RX insertion loss incurred by adding 2180-2200 MHz to the band is not a new revelation; it was known, studied and debated during the SI.  </w:t>
      </w:r>
      <w:r w:rsidR="00231AB2">
        <w:t>By agreeing to the 70+90 MHz band plan,</w:t>
      </w:r>
      <w:r w:rsidR="00B759EF">
        <w:t xml:space="preserve"> </w:t>
      </w:r>
      <w:r w:rsidR="00231AB2">
        <w:t>RAN4 has effectively endorsed that</w:t>
      </w:r>
      <w:r w:rsidR="00B759EF">
        <w:t xml:space="preserve"> the benefits of incorporating the 2180-2200 MHz block into the band outweigh the </w:t>
      </w:r>
      <w:r w:rsidR="00231AB2">
        <w:t xml:space="preserve">potential </w:t>
      </w:r>
      <w:r w:rsidR="00B759EF">
        <w:t xml:space="preserve">cost.  </w:t>
      </w:r>
      <w:r>
        <w:t xml:space="preserve">Therefore, a common set of 3GPP standard requirements must be applied to the entire </w:t>
      </w:r>
      <w:r w:rsidR="002F0C61">
        <w:t>spectra</w:t>
      </w:r>
      <w:r w:rsidR="00730727">
        <w:t xml:space="preserve"> as the original SI called for.  </w:t>
      </w:r>
      <w:r w:rsidR="002F0C61">
        <w:t>It is proposed that:</w:t>
      </w:r>
    </w:p>
    <w:p w14:paraId="2B64E8FB" w14:textId="77777777" w:rsidR="002F0C61" w:rsidRDefault="002F0C61" w:rsidP="00ED24E8">
      <w:pPr>
        <w:pStyle w:val="MediumGrid21"/>
      </w:pPr>
    </w:p>
    <w:p w14:paraId="594AA1A6" w14:textId="77777777" w:rsidR="002F0C61" w:rsidRDefault="002F0C61" w:rsidP="002F0C61">
      <w:pPr>
        <w:pStyle w:val="MediumGrid21"/>
        <w:rPr>
          <w:b/>
          <w:i/>
          <w:lang w:val="en-US"/>
        </w:rPr>
      </w:pPr>
      <w:r>
        <w:rPr>
          <w:b/>
          <w:i/>
          <w:lang w:val="en-US"/>
        </w:rPr>
        <w:t>Proposal #1</w:t>
      </w:r>
      <w:r w:rsidRPr="00AC0509">
        <w:rPr>
          <w:b/>
          <w:i/>
          <w:lang w:val="en-US"/>
        </w:rPr>
        <w:t xml:space="preserve">:  </w:t>
      </w:r>
      <w:r>
        <w:rPr>
          <w:b/>
          <w:i/>
          <w:lang w:val="en-US"/>
        </w:rPr>
        <w:t>A single UE REFSENS value be defined for Band 66 covering the entire 90 MHz downlink band</w:t>
      </w:r>
    </w:p>
    <w:p w14:paraId="1F284D8D" w14:textId="77777777" w:rsidR="002F0C61" w:rsidRDefault="002F0C61" w:rsidP="00ED24E8">
      <w:pPr>
        <w:pStyle w:val="MediumGrid21"/>
      </w:pPr>
    </w:p>
    <w:p w14:paraId="6833D171" w14:textId="7ADC068C" w:rsidR="00B5535D" w:rsidRDefault="00B5535D" w:rsidP="002F0C61">
      <w:pPr>
        <w:pStyle w:val="MediumGrid21"/>
        <w:rPr>
          <w:lang w:val="en-US"/>
        </w:rPr>
      </w:pPr>
      <w:r>
        <w:rPr>
          <w:lang w:val="en-US"/>
        </w:rPr>
        <w:t xml:space="preserve">In recommending a specific value for Band 66 UE REFSENS, it is important to understand Band 4 is a legacy band and </w:t>
      </w:r>
      <w:r w:rsidR="005B3CEF">
        <w:rPr>
          <w:lang w:val="en-US"/>
        </w:rPr>
        <w:t xml:space="preserve">strive to </w:t>
      </w:r>
      <w:r>
        <w:rPr>
          <w:lang w:val="en-US"/>
        </w:rPr>
        <w:t xml:space="preserve">minimize Band 4 </w:t>
      </w:r>
      <w:r w:rsidR="00430505">
        <w:rPr>
          <w:lang w:val="en-US"/>
        </w:rPr>
        <w:t>REFSENS</w:t>
      </w:r>
      <w:r w:rsidR="005B3CEF">
        <w:rPr>
          <w:lang w:val="en-US"/>
        </w:rPr>
        <w:t xml:space="preserve"> impact in the new band</w:t>
      </w:r>
      <w:r w:rsidR="00430505">
        <w:rPr>
          <w:lang w:val="en-US"/>
        </w:rPr>
        <w:t xml:space="preserve"> </w:t>
      </w:r>
      <w:r w:rsidR="006A5083">
        <w:rPr>
          <w:lang w:val="en-US"/>
        </w:rPr>
        <w:t xml:space="preserve">if </w:t>
      </w:r>
      <w:r w:rsidR="00430505">
        <w:rPr>
          <w:lang w:val="en-US"/>
        </w:rPr>
        <w:t>possible</w:t>
      </w:r>
      <w:r w:rsidR="005B3CEF">
        <w:rPr>
          <w:lang w:val="en-US"/>
        </w:rPr>
        <w:t xml:space="preserve">.  </w:t>
      </w:r>
      <w:r w:rsidR="00430505">
        <w:rPr>
          <w:lang w:val="en-US"/>
        </w:rPr>
        <w:t xml:space="preserve">While extending Band 4 </w:t>
      </w:r>
      <w:r w:rsidR="006A5083">
        <w:rPr>
          <w:lang w:val="en-US"/>
        </w:rPr>
        <w:t>could</w:t>
      </w:r>
      <w:r w:rsidR="00430505">
        <w:rPr>
          <w:lang w:val="en-US"/>
        </w:rPr>
        <w:t xml:space="preserve"> have maximum performance implications, it is also recognized that</w:t>
      </w:r>
      <w:r w:rsidR="00430505" w:rsidRPr="00430505">
        <w:rPr>
          <w:lang w:val="en-US"/>
        </w:rPr>
        <w:t xml:space="preserve"> </w:t>
      </w:r>
      <w:r w:rsidR="00430505">
        <w:rPr>
          <w:lang w:val="en-US"/>
        </w:rPr>
        <w:t>t</w:t>
      </w:r>
      <w:r w:rsidR="00430505">
        <w:rPr>
          <w:lang w:val="en-US"/>
        </w:rPr>
        <w:t>he UE REFSENS requirement sets the minimum baseline</w:t>
      </w:r>
      <w:r w:rsidR="00430505">
        <w:rPr>
          <w:lang w:val="en-US"/>
        </w:rPr>
        <w:t xml:space="preserve">.  </w:t>
      </w:r>
      <w:r w:rsidR="005B3CEF">
        <w:rPr>
          <w:lang w:val="en-US"/>
        </w:rPr>
        <w:t xml:space="preserve">The filter data indicates only a 0.5 dB additional RX insertion loss extending the downlink from 70 MHz to 90 </w:t>
      </w:r>
      <w:proofErr w:type="spellStart"/>
      <w:r w:rsidR="005B3CEF">
        <w:rPr>
          <w:lang w:val="en-US"/>
        </w:rPr>
        <w:t>MHz.</w:t>
      </w:r>
      <w:proofErr w:type="spellEnd"/>
      <w:r w:rsidR="005B3CEF">
        <w:rPr>
          <w:lang w:val="en-US"/>
        </w:rPr>
        <w:t xml:space="preserve">  At the same time, the newly collected filter data [4] shows improving filter </w:t>
      </w:r>
      <w:r w:rsidR="006837B6">
        <w:rPr>
          <w:lang w:val="en-US"/>
        </w:rPr>
        <w:t>performance</w:t>
      </w:r>
      <w:r w:rsidR="005B3CEF">
        <w:rPr>
          <w:lang w:val="en-US"/>
        </w:rPr>
        <w:t xml:space="preserve"> for Band 66.  Therefore, it is proposed that:</w:t>
      </w:r>
    </w:p>
    <w:p w14:paraId="26F6D73C" w14:textId="77777777" w:rsidR="00B5535D" w:rsidRPr="00B5535D" w:rsidRDefault="00B5535D" w:rsidP="002F0C61">
      <w:pPr>
        <w:pStyle w:val="MediumGrid21"/>
        <w:rPr>
          <w:lang w:val="en-US"/>
        </w:rPr>
      </w:pPr>
    </w:p>
    <w:p w14:paraId="66ABE3F3" w14:textId="77777777" w:rsidR="002F0C61" w:rsidRDefault="002F0C61" w:rsidP="002F0C61">
      <w:pPr>
        <w:pStyle w:val="MediumGrid21"/>
        <w:rPr>
          <w:b/>
          <w:i/>
          <w:lang w:val="en-US"/>
        </w:rPr>
      </w:pPr>
      <w:r>
        <w:rPr>
          <w:b/>
          <w:i/>
          <w:lang w:val="en-US"/>
        </w:rPr>
        <w:t>Proposal #2</w:t>
      </w:r>
      <w:r w:rsidRPr="00AC0509">
        <w:rPr>
          <w:b/>
          <w:i/>
          <w:lang w:val="en-US"/>
        </w:rPr>
        <w:t xml:space="preserve">:  </w:t>
      </w:r>
      <w:r>
        <w:rPr>
          <w:b/>
          <w:i/>
          <w:lang w:val="en-US"/>
        </w:rPr>
        <w:t xml:space="preserve">Band 66 UE REFSENS </w:t>
      </w:r>
      <w:r w:rsidR="005B3CEF">
        <w:rPr>
          <w:b/>
          <w:i/>
          <w:lang w:val="en-US"/>
        </w:rPr>
        <w:t>be the same as that</w:t>
      </w:r>
      <w:r w:rsidR="00676052">
        <w:rPr>
          <w:b/>
          <w:i/>
          <w:lang w:val="en-US"/>
        </w:rPr>
        <w:t xml:space="preserve"> of Band 4 </w:t>
      </w:r>
    </w:p>
    <w:p w14:paraId="6B54C23B" w14:textId="77777777" w:rsidR="002F0C61" w:rsidRDefault="002F0C61" w:rsidP="00ED24E8">
      <w:pPr>
        <w:pStyle w:val="MediumGrid21"/>
      </w:pPr>
      <w:bookmarkStart w:id="14" w:name="_GoBack"/>
      <w:bookmarkEnd w:id="14"/>
    </w:p>
    <w:p w14:paraId="2DAC5349" w14:textId="77777777" w:rsidR="002F0C61" w:rsidRPr="00E86C52" w:rsidRDefault="002F0C61" w:rsidP="00ED24E8">
      <w:pPr>
        <w:pStyle w:val="MediumGrid21"/>
        <w:rPr>
          <w:lang w:val="en-US"/>
        </w:rPr>
      </w:pPr>
    </w:p>
    <w:p w14:paraId="4703E91E" w14:textId="77777777" w:rsidR="008735D1" w:rsidRPr="00291B8E" w:rsidRDefault="008735D1" w:rsidP="008735D1">
      <w:pPr>
        <w:pStyle w:val="Heading2"/>
      </w:pPr>
      <w:r w:rsidRPr="00291B8E">
        <w:t>References</w:t>
      </w:r>
    </w:p>
    <w:p w14:paraId="7C12F651" w14:textId="77777777" w:rsidR="00562AEA" w:rsidRPr="00562AEA" w:rsidRDefault="00562AEA" w:rsidP="00562AEA">
      <w:pPr>
        <w:pStyle w:val="myReference"/>
      </w:pPr>
      <w:r>
        <w:t>TR 36.849, “Study on Advanced Wireless Services (AWS) extension band for LTE v12.0.0”, Qualcomm, 3GPP RAN#66, Maui, U.S.A, December 2014</w:t>
      </w:r>
    </w:p>
    <w:p w14:paraId="7E807A22" w14:textId="77777777" w:rsidR="00E5465B" w:rsidRPr="00562AEA" w:rsidRDefault="00E5465B" w:rsidP="00E5465B">
      <w:pPr>
        <w:pStyle w:val="myReference"/>
      </w:pPr>
      <w:r w:rsidRPr="00F47AAE">
        <w:t>R</w:t>
      </w:r>
      <w:r>
        <w:t>4</w:t>
      </w:r>
      <w:r w:rsidRPr="00F47AAE">
        <w:t>-</w:t>
      </w:r>
      <w:r>
        <w:t>145727</w:t>
      </w:r>
      <w:r w:rsidRPr="00F47AAE">
        <w:t>, “</w:t>
      </w:r>
      <w:r>
        <w:t>Duplexer data for AWS extended band options</w:t>
      </w:r>
      <w:r w:rsidRPr="00F47AAE">
        <w:t xml:space="preserve">”, </w:t>
      </w:r>
      <w:r>
        <w:t>DISH Network</w:t>
      </w:r>
      <w:r w:rsidRPr="00F47AAE">
        <w:t>, 3GPP RAN</w:t>
      </w:r>
      <w:r>
        <w:t>4</w:t>
      </w:r>
      <w:r w:rsidRPr="00F47AAE">
        <w:t>#</w:t>
      </w:r>
      <w:r>
        <w:t>72bis</w:t>
      </w:r>
      <w:r w:rsidRPr="00F47AAE">
        <w:t xml:space="preserve">, </w:t>
      </w:r>
      <w:r>
        <w:t>Singapore</w:t>
      </w:r>
      <w:r w:rsidRPr="00F47AAE">
        <w:t xml:space="preserve">, </w:t>
      </w:r>
      <w:r>
        <w:t>October 2014</w:t>
      </w:r>
    </w:p>
    <w:p w14:paraId="21DA5C2B" w14:textId="77777777" w:rsidR="00E5465B" w:rsidRDefault="00E5465B" w:rsidP="00596DB6">
      <w:pPr>
        <w:pStyle w:val="myReference"/>
      </w:pPr>
      <w:r w:rsidRPr="00F47AAE">
        <w:t>R</w:t>
      </w:r>
      <w:r>
        <w:t>4</w:t>
      </w:r>
      <w:r w:rsidRPr="00F47AAE">
        <w:t>-</w:t>
      </w:r>
      <w:r>
        <w:t>147747</w:t>
      </w:r>
      <w:r w:rsidRPr="00F47AAE">
        <w:t>, “</w:t>
      </w:r>
      <w:r>
        <w:t>AWS-3 band plan considerations</w:t>
      </w:r>
      <w:r w:rsidRPr="00F47AAE">
        <w:t xml:space="preserve">”, </w:t>
      </w:r>
      <w:r>
        <w:t>Qualcomm</w:t>
      </w:r>
      <w:r w:rsidRPr="00F47AAE">
        <w:t>, 3GPP RAN</w:t>
      </w:r>
      <w:r>
        <w:t>4</w:t>
      </w:r>
      <w:r w:rsidRPr="00F47AAE">
        <w:t>#</w:t>
      </w:r>
      <w:r>
        <w:t>73</w:t>
      </w:r>
      <w:r w:rsidRPr="00F47AAE">
        <w:t xml:space="preserve">, </w:t>
      </w:r>
      <w:r>
        <w:t>San Francisco</w:t>
      </w:r>
      <w:r w:rsidRPr="00F47AAE">
        <w:t xml:space="preserve">, </w:t>
      </w:r>
      <w:r>
        <w:t>U. S. A.</w:t>
      </w:r>
      <w:r w:rsidRPr="00F47AAE">
        <w:t xml:space="preserve">, </w:t>
      </w:r>
      <w:r>
        <w:t>November 2014</w:t>
      </w:r>
    </w:p>
    <w:p w14:paraId="510EB42A" w14:textId="77777777" w:rsidR="00562AEA" w:rsidRPr="00562AEA" w:rsidRDefault="00F47AAE" w:rsidP="00596DB6">
      <w:pPr>
        <w:pStyle w:val="myReference"/>
      </w:pPr>
      <w:r w:rsidRPr="00F47AAE">
        <w:t>R</w:t>
      </w:r>
      <w:r>
        <w:t>4</w:t>
      </w:r>
      <w:r w:rsidRPr="00F47AAE">
        <w:t>-</w:t>
      </w:r>
      <w:r>
        <w:t>153590</w:t>
      </w:r>
      <w:r w:rsidRPr="00F47AAE">
        <w:t xml:space="preserve">, “TP for TR 36.869: Section 8.1 UE specific”, </w:t>
      </w:r>
      <w:r>
        <w:t>DISH Network</w:t>
      </w:r>
      <w:r w:rsidRPr="00F47AAE">
        <w:t>, 3GPP RAN</w:t>
      </w:r>
      <w:r>
        <w:t>4</w:t>
      </w:r>
      <w:r w:rsidRPr="00F47AAE">
        <w:t>#</w:t>
      </w:r>
      <w:r>
        <w:t>75</w:t>
      </w:r>
      <w:r w:rsidRPr="00F47AAE">
        <w:t xml:space="preserve">, </w:t>
      </w:r>
      <w:r>
        <w:t>Fukuoka</w:t>
      </w:r>
      <w:r w:rsidRPr="00F47AAE">
        <w:t xml:space="preserve">, </w:t>
      </w:r>
      <w:r>
        <w:t>Japan</w:t>
      </w:r>
      <w:r w:rsidRPr="00F47AAE">
        <w:t xml:space="preserve">, </w:t>
      </w:r>
      <w:r>
        <w:t>May</w:t>
      </w:r>
      <w:r w:rsidRPr="00F47AAE">
        <w:t xml:space="preserve"> 2015</w:t>
      </w:r>
    </w:p>
    <w:p w14:paraId="3C22813B" w14:textId="77777777" w:rsidR="006E6D6E" w:rsidRDefault="006E6D6E" w:rsidP="00596DB6">
      <w:pPr>
        <w:pStyle w:val="myReference"/>
      </w:pPr>
      <w:r w:rsidRPr="00F47AAE">
        <w:t>R</w:t>
      </w:r>
      <w:r>
        <w:t>4</w:t>
      </w:r>
      <w:r w:rsidRPr="00F47AAE">
        <w:t>-</w:t>
      </w:r>
      <w:r w:rsidR="0005168E" w:rsidRPr="0005168E">
        <w:t>152116</w:t>
      </w:r>
      <w:r w:rsidRPr="00F47AAE">
        <w:t>, “</w:t>
      </w:r>
      <w:r w:rsidRPr="006E6D6E">
        <w:t>Text proposal to TR 36.869: UE RX requirements</w:t>
      </w:r>
      <w:r w:rsidRPr="00F47AAE">
        <w:t xml:space="preserve">”, </w:t>
      </w:r>
      <w:r>
        <w:t>Ericsson</w:t>
      </w:r>
      <w:r w:rsidRPr="00F47AAE">
        <w:t>, 3GPP RAN</w:t>
      </w:r>
      <w:r>
        <w:t>4</w:t>
      </w:r>
      <w:r w:rsidRPr="00F47AAE">
        <w:t>#</w:t>
      </w:r>
      <w:r>
        <w:t>7</w:t>
      </w:r>
      <w:r w:rsidR="0005168E">
        <w:t>4bis</w:t>
      </w:r>
      <w:r w:rsidRPr="00F47AAE">
        <w:t xml:space="preserve">, </w:t>
      </w:r>
      <w:r w:rsidR="0005168E">
        <w:t>Rio</w:t>
      </w:r>
      <w:r w:rsidRPr="00F47AAE">
        <w:t xml:space="preserve">, </w:t>
      </w:r>
      <w:r w:rsidR="0005168E">
        <w:t>Brazil</w:t>
      </w:r>
      <w:r w:rsidRPr="00F47AAE">
        <w:t xml:space="preserve">, </w:t>
      </w:r>
      <w:r w:rsidR="0005168E">
        <w:t>April</w:t>
      </w:r>
      <w:r w:rsidRPr="00F47AAE">
        <w:t xml:space="preserve"> 2015</w:t>
      </w:r>
    </w:p>
    <w:p w14:paraId="12C48356" w14:textId="77777777" w:rsidR="00F47AAE" w:rsidRDefault="00F47AAE" w:rsidP="00596DB6">
      <w:pPr>
        <w:pStyle w:val="myReference"/>
      </w:pPr>
      <w:r w:rsidRPr="00F47AAE">
        <w:t>R</w:t>
      </w:r>
      <w:r>
        <w:t>4</w:t>
      </w:r>
      <w:r w:rsidRPr="00F47AAE">
        <w:t xml:space="preserve">-152969, “UE REFSENS for AWS extension”, </w:t>
      </w:r>
      <w:r w:rsidR="00176267">
        <w:t>Ericsson</w:t>
      </w:r>
      <w:r w:rsidRPr="00F47AAE">
        <w:t>, 3GPP RAN</w:t>
      </w:r>
      <w:r>
        <w:t>4</w:t>
      </w:r>
      <w:r w:rsidRPr="00F47AAE">
        <w:t>#</w:t>
      </w:r>
      <w:r>
        <w:t>75</w:t>
      </w:r>
      <w:r w:rsidRPr="00F47AAE">
        <w:t xml:space="preserve">, </w:t>
      </w:r>
      <w:r>
        <w:t>Fukuoka</w:t>
      </w:r>
      <w:r w:rsidRPr="00F47AAE">
        <w:t xml:space="preserve">, </w:t>
      </w:r>
      <w:r>
        <w:t>Japan</w:t>
      </w:r>
      <w:r w:rsidRPr="00F47AAE">
        <w:t xml:space="preserve">, </w:t>
      </w:r>
      <w:r>
        <w:t>May</w:t>
      </w:r>
      <w:r w:rsidRPr="00F47AAE">
        <w:t xml:space="preserve"> 2015</w:t>
      </w:r>
    </w:p>
    <w:p w14:paraId="17EF37FC" w14:textId="77777777" w:rsidR="00F76169" w:rsidRPr="00F76169" w:rsidRDefault="00F76169" w:rsidP="00596DB6">
      <w:pPr>
        <w:pStyle w:val="myReference"/>
      </w:pPr>
      <w:proofErr w:type="spellStart"/>
      <w:r>
        <w:t>Qorvo</w:t>
      </w:r>
      <w:proofErr w:type="spellEnd"/>
      <w:r>
        <w:t xml:space="preserve"> AWS extension public statement, April 2015</w:t>
      </w:r>
    </w:p>
    <w:p w14:paraId="4F438BCC" w14:textId="77777777" w:rsidR="00197AFD" w:rsidRPr="008C236B" w:rsidRDefault="00197AFD" w:rsidP="00197AFD">
      <w:pPr>
        <w:pStyle w:val="myReference"/>
      </w:pPr>
      <w:r>
        <w:t>R4-145258, “</w:t>
      </w:r>
      <w:r w:rsidRPr="00F47AAE">
        <w:t>“</w:t>
      </w:r>
      <w:r>
        <w:t>AWS3 Usage</w:t>
      </w:r>
      <w:r w:rsidRPr="00F47AAE">
        <w:t xml:space="preserve">”, </w:t>
      </w:r>
      <w:r>
        <w:t>Intel</w:t>
      </w:r>
      <w:r w:rsidRPr="00F47AAE">
        <w:t>, 3GPP RAN</w:t>
      </w:r>
      <w:r>
        <w:t>4</w:t>
      </w:r>
      <w:r w:rsidRPr="00F47AAE">
        <w:t>#</w:t>
      </w:r>
      <w:r>
        <w:t>72</w:t>
      </w:r>
      <w:r w:rsidRPr="00F47AAE">
        <w:t xml:space="preserve">, </w:t>
      </w:r>
      <w:r w:rsidR="00577D41">
        <w:t>Dresden</w:t>
      </w:r>
      <w:r w:rsidRPr="00F47AAE">
        <w:t xml:space="preserve">, </w:t>
      </w:r>
      <w:r>
        <w:t>Germany</w:t>
      </w:r>
      <w:r w:rsidRPr="00F47AAE">
        <w:t xml:space="preserve">, </w:t>
      </w:r>
      <w:r>
        <w:t>August 2014</w:t>
      </w:r>
    </w:p>
    <w:p w14:paraId="6D56F55C" w14:textId="77777777" w:rsidR="00722E8B" w:rsidRDefault="00722E8B" w:rsidP="00722E8B">
      <w:pPr>
        <w:pStyle w:val="myReference"/>
        <w:rPr>
          <w:rFonts w:eastAsia="Malgun Gothic"/>
        </w:rPr>
      </w:pPr>
      <w:r w:rsidRPr="006251BB">
        <w:rPr>
          <w:rFonts w:eastAsia="Malgun Gothic"/>
        </w:rPr>
        <w:t>RP-</w:t>
      </w:r>
      <w:r>
        <w:rPr>
          <w:rFonts w:eastAsia="Malgun Gothic"/>
        </w:rPr>
        <w:t>141030</w:t>
      </w:r>
      <w:r w:rsidRPr="006251BB">
        <w:rPr>
          <w:rFonts w:eastAsia="Malgun Gothic"/>
        </w:rPr>
        <w:t>, “</w:t>
      </w:r>
      <w:r w:rsidRPr="008C236B">
        <w:rPr>
          <w:rFonts w:eastAsia="Malgun Gothic"/>
        </w:rPr>
        <w:t>New Study Item Proposal: AWS-Extension Band for LTE</w:t>
      </w:r>
      <w:r w:rsidRPr="006251BB">
        <w:rPr>
          <w:rFonts w:eastAsia="Malgun Gothic"/>
        </w:rPr>
        <w:t xml:space="preserve">”, </w:t>
      </w:r>
      <w:r w:rsidRPr="008C236B">
        <w:rPr>
          <w:rFonts w:eastAsia="Malgun Gothic"/>
        </w:rPr>
        <w:t xml:space="preserve">Verizon, US Cellular, AT&amp;T, Qualcomm, Alcatel-Lucent, LGE, Motorola Mobility, Samsung, </w:t>
      </w:r>
      <w:proofErr w:type="spellStart"/>
      <w:r w:rsidRPr="008C236B">
        <w:rPr>
          <w:rFonts w:eastAsia="Malgun Gothic"/>
        </w:rPr>
        <w:t>SouthernLINC</w:t>
      </w:r>
      <w:proofErr w:type="spellEnd"/>
      <w:r w:rsidRPr="008C236B">
        <w:rPr>
          <w:rFonts w:eastAsia="Malgun Gothic"/>
        </w:rPr>
        <w:t xml:space="preserve"> Wireless, Intel, T-Mobile USA, NSN, Nokia, DISH Network, Broadcom</w:t>
      </w:r>
      <w:r w:rsidRPr="006251BB">
        <w:rPr>
          <w:rFonts w:eastAsia="Malgun Gothic"/>
        </w:rPr>
        <w:t>, 3GPP RAN#6</w:t>
      </w:r>
      <w:r>
        <w:rPr>
          <w:rFonts w:eastAsia="Malgun Gothic"/>
        </w:rPr>
        <w:t>4</w:t>
      </w:r>
      <w:r w:rsidRPr="006251BB">
        <w:rPr>
          <w:rFonts w:eastAsia="Malgun Gothic"/>
        </w:rPr>
        <w:t xml:space="preserve">, </w:t>
      </w:r>
      <w:r>
        <w:rPr>
          <w:rFonts w:eastAsia="Malgun Gothic"/>
        </w:rPr>
        <w:t xml:space="preserve">Sophia </w:t>
      </w:r>
      <w:proofErr w:type="spellStart"/>
      <w:r>
        <w:rPr>
          <w:rFonts w:eastAsia="Malgun Gothic"/>
        </w:rPr>
        <w:t>Antipolis</w:t>
      </w:r>
      <w:proofErr w:type="spellEnd"/>
      <w:r w:rsidRPr="006251BB">
        <w:rPr>
          <w:rFonts w:eastAsia="Malgun Gothic"/>
        </w:rPr>
        <w:t xml:space="preserve">, </w:t>
      </w:r>
      <w:r>
        <w:rPr>
          <w:rFonts w:eastAsia="Malgun Gothic"/>
        </w:rPr>
        <w:t>France</w:t>
      </w:r>
      <w:r w:rsidRPr="006251BB">
        <w:rPr>
          <w:rFonts w:eastAsia="Malgun Gothic"/>
        </w:rPr>
        <w:t xml:space="preserve">, </w:t>
      </w:r>
      <w:r>
        <w:rPr>
          <w:rFonts w:eastAsia="Malgun Gothic"/>
        </w:rPr>
        <w:t>June 2014</w:t>
      </w:r>
    </w:p>
    <w:p w14:paraId="3C0FCBF9" w14:textId="77777777" w:rsidR="00722E8B" w:rsidRPr="00562AEA" w:rsidRDefault="00722E8B" w:rsidP="00722E8B">
      <w:pPr>
        <w:pStyle w:val="myReference"/>
      </w:pPr>
      <w:r w:rsidRPr="00F47AAE">
        <w:t>R</w:t>
      </w:r>
      <w:r>
        <w:t>4</w:t>
      </w:r>
      <w:r w:rsidRPr="00F47AAE">
        <w:t>-</w:t>
      </w:r>
      <w:r>
        <w:t>140249</w:t>
      </w:r>
      <w:r w:rsidRPr="00F47AAE">
        <w:t>, “</w:t>
      </w:r>
      <w:r w:rsidRPr="00722E8B">
        <w:t xml:space="preserve">Consideration of </w:t>
      </w:r>
      <w:proofErr w:type="spellStart"/>
      <w:r w:rsidRPr="00722E8B">
        <w:t>passband</w:t>
      </w:r>
      <w:proofErr w:type="spellEnd"/>
      <w:r w:rsidRPr="00722E8B">
        <w:t xml:space="preserve"> width for 1980-2010 MHz &amp; 2170-2200 MHz Bands</w:t>
      </w:r>
      <w:r w:rsidRPr="00F47AAE">
        <w:t xml:space="preserve">”, </w:t>
      </w:r>
      <w:r>
        <w:t>NTT DOCOMO, Inc.</w:t>
      </w:r>
      <w:r w:rsidRPr="00F47AAE">
        <w:t>, 3GPP RAN</w:t>
      </w:r>
      <w:r>
        <w:t>4</w:t>
      </w:r>
      <w:r w:rsidRPr="00F47AAE">
        <w:t>#</w:t>
      </w:r>
      <w:r>
        <w:t>70</w:t>
      </w:r>
      <w:r w:rsidRPr="00F47AAE">
        <w:t xml:space="preserve">, </w:t>
      </w:r>
      <w:r>
        <w:t>Prague</w:t>
      </w:r>
      <w:r w:rsidRPr="00F47AAE">
        <w:t xml:space="preserve">, </w:t>
      </w:r>
      <w:r>
        <w:t xml:space="preserve">Czech Republic, </w:t>
      </w:r>
      <w:r w:rsidR="00F026EC">
        <w:t>February</w:t>
      </w:r>
      <w:r>
        <w:t xml:space="preserve"> 2014</w:t>
      </w:r>
    </w:p>
    <w:p w14:paraId="4510EB8B" w14:textId="77777777" w:rsidR="00722E8B" w:rsidRPr="00371A23" w:rsidRDefault="00F026EC" w:rsidP="00596DB6">
      <w:pPr>
        <w:pStyle w:val="myReference"/>
      </w:pPr>
      <w:r w:rsidRPr="00F47AAE">
        <w:t>R</w:t>
      </w:r>
      <w:r>
        <w:t>4</w:t>
      </w:r>
      <w:r w:rsidRPr="00F47AAE">
        <w:t>-</w:t>
      </w:r>
      <w:r>
        <w:t>140850</w:t>
      </w:r>
      <w:r w:rsidRPr="00F47AAE">
        <w:t>, “</w:t>
      </w:r>
      <w:r w:rsidRPr="00F026EC">
        <w:t>Channel Arrangement for 2GHz MSS band</w:t>
      </w:r>
      <w:r w:rsidRPr="00F47AAE">
        <w:t xml:space="preserve">”, </w:t>
      </w:r>
      <w:r>
        <w:t xml:space="preserve">NSN, Nokia Corporation, </w:t>
      </w:r>
      <w:r w:rsidRPr="00F47AAE">
        <w:t>3GPP RAN</w:t>
      </w:r>
      <w:r>
        <w:t>4</w:t>
      </w:r>
      <w:r w:rsidRPr="00F47AAE">
        <w:t>#</w:t>
      </w:r>
      <w:r>
        <w:t>70</w:t>
      </w:r>
      <w:r w:rsidRPr="00F47AAE">
        <w:t xml:space="preserve">, </w:t>
      </w:r>
      <w:r>
        <w:t>Prague</w:t>
      </w:r>
      <w:r w:rsidRPr="00F47AAE">
        <w:t xml:space="preserve">, </w:t>
      </w:r>
      <w:r>
        <w:t>Czech Republic, February 2014</w:t>
      </w:r>
    </w:p>
    <w:p w14:paraId="35291667" w14:textId="77777777" w:rsidR="00722E8B" w:rsidRPr="00722E8B" w:rsidRDefault="00722E8B" w:rsidP="00722E8B"/>
    <w:bookmarkEnd w:id="0"/>
    <w:bookmarkEnd w:id="1"/>
    <w:bookmarkEnd w:id="2"/>
    <w:bookmarkEnd w:id="3"/>
    <w:bookmarkEnd w:id="4"/>
    <w:bookmarkEnd w:id="5"/>
    <w:bookmarkEnd w:id="6"/>
    <w:bookmarkEnd w:id="7"/>
    <w:bookmarkEnd w:id="8"/>
    <w:bookmarkEnd w:id="9"/>
    <w:bookmarkEnd w:id="10"/>
    <w:bookmarkEnd w:id="11"/>
    <w:bookmarkEnd w:id="13"/>
    <w:p w14:paraId="044D3E45" w14:textId="371B5819" w:rsidR="00367047" w:rsidRPr="00E52F39" w:rsidRDefault="00367047" w:rsidP="00B85E74">
      <w:pPr>
        <w:rPr>
          <w:rFonts w:eastAsia="Malgun Gothic"/>
        </w:rPr>
      </w:pPr>
    </w:p>
    <w:sectPr w:rsidR="00367047" w:rsidRPr="00E52F39"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80855" w14:textId="77777777" w:rsidR="00927F76" w:rsidRDefault="00927F76">
      <w:r>
        <w:separator/>
      </w:r>
    </w:p>
  </w:endnote>
  <w:endnote w:type="continuationSeparator" w:id="0">
    <w:p w14:paraId="10EB550D" w14:textId="77777777" w:rsidR="00927F76" w:rsidRDefault="00927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Batang">
    <w:altName w:val="바탕"/>
    <w:charset w:val="81"/>
    <w:family w:val="roman"/>
    <w:pitch w:val="variable"/>
    <w:sig w:usb0="B00002AF" w:usb1="69D77CFB" w:usb2="00000030" w:usb3="00000000" w:csb0="0008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Vrinda">
    <w:panose1 w:val="00000000000000000000"/>
    <w:charset w:val="01"/>
    <w:family w:val="roman"/>
    <w:notTrueType/>
    <w:pitch w:val="variable"/>
  </w:font>
  <w:font w:name="Calibri">
    <w:panose1 w:val="020F0502020204030204"/>
    <w:charset w:val="00"/>
    <w:family w:val="auto"/>
    <w:pitch w:val="variable"/>
    <w:sig w:usb0="E10002FF" w:usb1="4000ACFF" w:usb2="00000009" w:usb3="00000000" w:csb0="0000019F" w:csb1="00000000"/>
  </w:font>
  <w:font w:name="Courier">
    <w:panose1 w:val="020005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5A902B" w14:textId="77777777" w:rsidR="00927F76" w:rsidRDefault="00927F76">
      <w:r>
        <w:separator/>
      </w:r>
    </w:p>
  </w:footnote>
  <w:footnote w:type="continuationSeparator" w:id="0">
    <w:p w14:paraId="12FB978F" w14:textId="77777777" w:rsidR="00927F76" w:rsidRDefault="00927F7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E7776DB" w14:textId="77777777" w:rsidR="00927F76" w:rsidRDefault="00927F76">
    <w:pPr>
      <w:pStyle w:val="Header"/>
    </w:pPr>
    <w:r>
      <w:pict w14:anchorId="2CCEB896">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683C7D1" w14:textId="77777777" w:rsidR="00927F76" w:rsidRDefault="00927F76">
    <w:pPr>
      <w:pStyle w:val="Header"/>
    </w:pPr>
    <w:r>
      <w:pict w14:anchorId="118C0B71">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3.35pt;height:24pt" o:bullet="t">
        <v:imagedata r:id="rId1" o:title="clip_image001"/>
      </v:shape>
    </w:pict>
  </w:numPicBullet>
  <w:abstractNum w:abstractNumId="0">
    <w:nsid w:val="FFFFFF1D"/>
    <w:multiLevelType w:val="multilevel"/>
    <w:tmpl w:val="E47296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48C66AC2"/>
    <w:lvl w:ilvl="0">
      <w:numFmt w:val="bullet"/>
      <w:lvlText w:val="*"/>
      <w:lvlJc w:val="left"/>
    </w:lvl>
  </w:abstractNum>
  <w:abstractNum w:abstractNumId="2">
    <w:nsid w:val="05F12ED4"/>
    <w:multiLevelType w:val="hybridMultilevel"/>
    <w:tmpl w:val="9AAC5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E0F24"/>
    <w:multiLevelType w:val="hybridMultilevel"/>
    <w:tmpl w:val="19AC5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D90D28"/>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5">
    <w:nsid w:val="0D70356F"/>
    <w:multiLevelType w:val="hybridMultilevel"/>
    <w:tmpl w:val="28EAEF82"/>
    <w:lvl w:ilvl="0" w:tplc="FEAA6058">
      <w:numFmt w:val="bullet"/>
      <w:lvlText w:val="-"/>
      <w:lvlJc w:val="left"/>
      <w:pPr>
        <w:tabs>
          <w:tab w:val="num" w:pos="1080"/>
        </w:tabs>
        <w:ind w:left="1080" w:hanging="720"/>
      </w:pPr>
      <w:rPr>
        <w:rFonts w:ascii="Times New Roman" w:eastAsia="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F">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0E382183"/>
    <w:multiLevelType w:val="hybridMultilevel"/>
    <w:tmpl w:val="2696A1C0"/>
    <w:lvl w:ilvl="0" w:tplc="54163950">
      <w:start w:val="2"/>
      <w:numFmt w:val="decimal"/>
      <w:lvlText w:val="%1&gt;"/>
      <w:lvlJc w:val="left"/>
      <w:pPr>
        <w:tabs>
          <w:tab w:val="num" w:pos="927"/>
        </w:tabs>
        <w:ind w:left="927" w:hanging="360"/>
      </w:pPr>
      <w:rPr>
        <w:rFonts w:eastAsia="SimSu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nsid w:val="1956272B"/>
    <w:multiLevelType w:val="hybridMultilevel"/>
    <w:tmpl w:val="C90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974009"/>
    <w:multiLevelType w:val="hybridMultilevel"/>
    <w:tmpl w:val="CF8C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BA46E0"/>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0">
    <w:nsid w:val="2E1227E1"/>
    <w:multiLevelType w:val="hybridMultilevel"/>
    <w:tmpl w:val="48E04F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537DFB"/>
    <w:multiLevelType w:val="hybridMultilevel"/>
    <w:tmpl w:val="9DFC7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D729B5"/>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3">
    <w:nsid w:val="33532319"/>
    <w:multiLevelType w:val="hybridMultilevel"/>
    <w:tmpl w:val="7EF640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60246A"/>
    <w:multiLevelType w:val="hybridMultilevel"/>
    <w:tmpl w:val="64A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4323DA"/>
    <w:multiLevelType w:val="hybridMultilevel"/>
    <w:tmpl w:val="5962A1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8856BC"/>
    <w:multiLevelType w:val="hybridMultilevel"/>
    <w:tmpl w:val="7224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64096A"/>
    <w:multiLevelType w:val="hybridMultilevel"/>
    <w:tmpl w:val="D6121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5518AB"/>
    <w:multiLevelType w:val="hybridMultilevel"/>
    <w:tmpl w:val="2102B07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FE327F7"/>
    <w:multiLevelType w:val="hybridMultilevel"/>
    <w:tmpl w:val="AEC6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8C0BEB"/>
    <w:multiLevelType w:val="hybridMultilevel"/>
    <w:tmpl w:val="C69E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C75349"/>
    <w:multiLevelType w:val="hybridMultilevel"/>
    <w:tmpl w:val="C1DEF29A"/>
    <w:lvl w:ilvl="0" w:tplc="0409000F">
      <w:start w:val="1"/>
      <w:numFmt w:val="decimal"/>
      <w:lvlText w:val="%1."/>
      <w:lvlJc w:val="left"/>
      <w:pPr>
        <w:tabs>
          <w:tab w:val="num" w:pos="770"/>
        </w:tabs>
        <w:ind w:left="770" w:hanging="360"/>
      </w:p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2">
    <w:nsid w:val="44A05FF3"/>
    <w:multiLevelType w:val="hybridMultilevel"/>
    <w:tmpl w:val="5A7A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0469B2"/>
    <w:multiLevelType w:val="hybridMultilevel"/>
    <w:tmpl w:val="60263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881D3E"/>
    <w:multiLevelType w:val="hybridMultilevel"/>
    <w:tmpl w:val="00E83552"/>
    <w:lvl w:ilvl="0" w:tplc="B3428C4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B47291A"/>
    <w:multiLevelType w:val="hybridMultilevel"/>
    <w:tmpl w:val="E4EE131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nsid w:val="50631DC8"/>
    <w:multiLevelType w:val="hybridMultilevel"/>
    <w:tmpl w:val="7BBC7C22"/>
    <w:lvl w:ilvl="0" w:tplc="0409000F">
      <w:start w:val="1"/>
      <w:numFmt w:val="decimal"/>
      <w:lvlText w:val="%1."/>
      <w:lvlJc w:val="left"/>
      <w:pPr>
        <w:tabs>
          <w:tab w:val="num" w:pos="770"/>
        </w:tabs>
        <w:ind w:left="770" w:hanging="360"/>
      </w:pPr>
    </w:lvl>
    <w:lvl w:ilvl="1" w:tplc="04090019">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7">
    <w:nsid w:val="50A64049"/>
    <w:multiLevelType w:val="hybridMultilevel"/>
    <w:tmpl w:val="E3A6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nsid w:val="538F4AFA"/>
    <w:multiLevelType w:val="hybridMultilevel"/>
    <w:tmpl w:val="5C024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5DC80E96"/>
    <w:multiLevelType w:val="hybridMultilevel"/>
    <w:tmpl w:val="A734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55771B"/>
    <w:multiLevelType w:val="hybridMultilevel"/>
    <w:tmpl w:val="3C6687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1C7EDC"/>
    <w:multiLevelType w:val="hybridMultilevel"/>
    <w:tmpl w:val="2DD0F1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3C47FDE"/>
    <w:multiLevelType w:val="hybridMultilevel"/>
    <w:tmpl w:val="9E186A7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A7827AC"/>
    <w:multiLevelType w:val="hybridMultilevel"/>
    <w:tmpl w:val="26748CC4"/>
    <w:lvl w:ilvl="0" w:tplc="DF4CFD06">
      <w:start w:val="1"/>
      <w:numFmt w:val="bullet"/>
      <w:lvlText w:val="–"/>
      <w:lvlJc w:val="left"/>
      <w:pPr>
        <w:tabs>
          <w:tab w:val="num" w:pos="720"/>
        </w:tabs>
        <w:ind w:left="720" w:hanging="360"/>
      </w:pPr>
      <w:rPr>
        <w:rFonts w:ascii="Arial" w:hAnsi="Arial" w:hint="default"/>
      </w:rPr>
    </w:lvl>
    <w:lvl w:ilvl="1" w:tplc="8E12DBE6">
      <w:start w:val="1"/>
      <w:numFmt w:val="bullet"/>
      <w:lvlText w:val="–"/>
      <w:lvlJc w:val="left"/>
      <w:pPr>
        <w:tabs>
          <w:tab w:val="num" w:pos="1440"/>
        </w:tabs>
        <w:ind w:left="1440" w:hanging="360"/>
      </w:pPr>
      <w:rPr>
        <w:rFonts w:ascii="Arial" w:hAnsi="Arial" w:hint="default"/>
      </w:rPr>
    </w:lvl>
    <w:lvl w:ilvl="2" w:tplc="A1664078">
      <w:numFmt w:val="none"/>
      <w:lvlText w:val=""/>
      <w:lvlJc w:val="left"/>
      <w:pPr>
        <w:tabs>
          <w:tab w:val="num" w:pos="360"/>
        </w:tabs>
      </w:pPr>
    </w:lvl>
    <w:lvl w:ilvl="3" w:tplc="AA945DE2" w:tentative="1">
      <w:start w:val="1"/>
      <w:numFmt w:val="bullet"/>
      <w:lvlText w:val="–"/>
      <w:lvlJc w:val="left"/>
      <w:pPr>
        <w:tabs>
          <w:tab w:val="num" w:pos="2880"/>
        </w:tabs>
        <w:ind w:left="2880" w:hanging="360"/>
      </w:pPr>
      <w:rPr>
        <w:rFonts w:ascii="Arial" w:hAnsi="Arial" w:hint="default"/>
      </w:rPr>
    </w:lvl>
    <w:lvl w:ilvl="4" w:tplc="04022520" w:tentative="1">
      <w:start w:val="1"/>
      <w:numFmt w:val="bullet"/>
      <w:lvlText w:val="–"/>
      <w:lvlJc w:val="left"/>
      <w:pPr>
        <w:tabs>
          <w:tab w:val="num" w:pos="3600"/>
        </w:tabs>
        <w:ind w:left="3600" w:hanging="360"/>
      </w:pPr>
      <w:rPr>
        <w:rFonts w:ascii="Arial" w:hAnsi="Arial" w:hint="default"/>
      </w:rPr>
    </w:lvl>
    <w:lvl w:ilvl="5" w:tplc="93882E94" w:tentative="1">
      <w:start w:val="1"/>
      <w:numFmt w:val="bullet"/>
      <w:lvlText w:val="–"/>
      <w:lvlJc w:val="left"/>
      <w:pPr>
        <w:tabs>
          <w:tab w:val="num" w:pos="4320"/>
        </w:tabs>
        <w:ind w:left="4320" w:hanging="360"/>
      </w:pPr>
      <w:rPr>
        <w:rFonts w:ascii="Arial" w:hAnsi="Arial" w:hint="default"/>
      </w:rPr>
    </w:lvl>
    <w:lvl w:ilvl="6" w:tplc="56A09A18" w:tentative="1">
      <w:start w:val="1"/>
      <w:numFmt w:val="bullet"/>
      <w:lvlText w:val="–"/>
      <w:lvlJc w:val="left"/>
      <w:pPr>
        <w:tabs>
          <w:tab w:val="num" w:pos="5040"/>
        </w:tabs>
        <w:ind w:left="5040" w:hanging="360"/>
      </w:pPr>
      <w:rPr>
        <w:rFonts w:ascii="Arial" w:hAnsi="Arial" w:hint="default"/>
      </w:rPr>
    </w:lvl>
    <w:lvl w:ilvl="7" w:tplc="122C7A26" w:tentative="1">
      <w:start w:val="1"/>
      <w:numFmt w:val="bullet"/>
      <w:lvlText w:val="–"/>
      <w:lvlJc w:val="left"/>
      <w:pPr>
        <w:tabs>
          <w:tab w:val="num" w:pos="5760"/>
        </w:tabs>
        <w:ind w:left="5760" w:hanging="360"/>
      </w:pPr>
      <w:rPr>
        <w:rFonts w:ascii="Arial" w:hAnsi="Arial" w:hint="default"/>
      </w:rPr>
    </w:lvl>
    <w:lvl w:ilvl="8" w:tplc="9E325EB6"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6"/>
  </w:num>
  <w:num w:numId="2">
    <w:abstractNumId w:val="30"/>
  </w:num>
  <w:num w:numId="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26"/>
  </w:num>
  <w:num w:numId="5">
    <w:abstractNumId w:val="4"/>
  </w:num>
  <w:num w:numId="6">
    <w:abstractNumId w:val="12"/>
  </w:num>
  <w:num w:numId="7">
    <w:abstractNumId w:val="9"/>
  </w:num>
  <w:num w:numId="8">
    <w:abstractNumId w:val="21"/>
  </w:num>
  <w:num w:numId="9">
    <w:abstractNumId w:val="24"/>
  </w:num>
  <w:num w:numId="10">
    <w:abstractNumId w:val="6"/>
  </w:num>
  <w:num w:numId="11">
    <w:abstractNumId w:val="15"/>
  </w:num>
  <w:num w:numId="12">
    <w:abstractNumId w:val="18"/>
  </w:num>
  <w:num w:numId="13">
    <w:abstractNumId w:val="5"/>
  </w:num>
  <w:num w:numId="14">
    <w:abstractNumId w:val="34"/>
  </w:num>
  <w:num w:numId="15">
    <w:abstractNumId w:val="32"/>
  </w:num>
  <w:num w:numId="16">
    <w:abstractNumId w:val="3"/>
  </w:num>
  <w:num w:numId="17">
    <w:abstractNumId w:val="10"/>
  </w:num>
  <w:num w:numId="18">
    <w:abstractNumId w:val="17"/>
  </w:num>
  <w:num w:numId="19">
    <w:abstractNumId w:val="28"/>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0"/>
  </w:num>
  <w:num w:numId="23">
    <w:abstractNumId w:val="2"/>
  </w:num>
  <w:num w:numId="24">
    <w:abstractNumId w:val="31"/>
  </w:num>
  <w:num w:numId="25">
    <w:abstractNumId w:val="25"/>
  </w:num>
  <w:num w:numId="26">
    <w:abstractNumId w:val="35"/>
  </w:num>
  <w:num w:numId="27">
    <w:abstractNumId w:val="20"/>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2"/>
  </w:num>
  <w:num w:numId="31">
    <w:abstractNumId w:val="7"/>
  </w:num>
  <w:num w:numId="32">
    <w:abstractNumId w:val="14"/>
  </w:num>
  <w:num w:numId="33">
    <w:abstractNumId w:val="33"/>
  </w:num>
  <w:num w:numId="34">
    <w:abstractNumId w:val="29"/>
  </w:num>
  <w:num w:numId="35">
    <w:abstractNumId w:val="27"/>
  </w:num>
  <w:num w:numId="36">
    <w:abstractNumId w:val="13"/>
  </w:num>
  <w:num w:numId="37">
    <w:abstractNumId w:val="23"/>
  </w:num>
  <w:num w:numId="38">
    <w:abstractNumId w:val="8"/>
  </w:num>
  <w:num w:numId="39">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21B0"/>
    <w:rsid w:val="000103AC"/>
    <w:rsid w:val="000166DE"/>
    <w:rsid w:val="0001684E"/>
    <w:rsid w:val="000172A0"/>
    <w:rsid w:val="00022A67"/>
    <w:rsid w:val="00023924"/>
    <w:rsid w:val="0003230F"/>
    <w:rsid w:val="000330BE"/>
    <w:rsid w:val="00040805"/>
    <w:rsid w:val="00040A77"/>
    <w:rsid w:val="0004121D"/>
    <w:rsid w:val="00043BA7"/>
    <w:rsid w:val="000471B9"/>
    <w:rsid w:val="0005168E"/>
    <w:rsid w:val="000516ED"/>
    <w:rsid w:val="00053BBC"/>
    <w:rsid w:val="00054289"/>
    <w:rsid w:val="000555CF"/>
    <w:rsid w:val="00062267"/>
    <w:rsid w:val="00063F43"/>
    <w:rsid w:val="00065781"/>
    <w:rsid w:val="00065F3D"/>
    <w:rsid w:val="000661E4"/>
    <w:rsid w:val="0007700F"/>
    <w:rsid w:val="00085D2E"/>
    <w:rsid w:val="00091166"/>
    <w:rsid w:val="00093FF8"/>
    <w:rsid w:val="000A23B1"/>
    <w:rsid w:val="000A39E4"/>
    <w:rsid w:val="000A46AC"/>
    <w:rsid w:val="000B0A53"/>
    <w:rsid w:val="000B40F8"/>
    <w:rsid w:val="000C763A"/>
    <w:rsid w:val="000C7BFF"/>
    <w:rsid w:val="000D3A44"/>
    <w:rsid w:val="000D60B1"/>
    <w:rsid w:val="000E0A4D"/>
    <w:rsid w:val="000E0D7E"/>
    <w:rsid w:val="000E351F"/>
    <w:rsid w:val="000F3925"/>
    <w:rsid w:val="001026FB"/>
    <w:rsid w:val="00106101"/>
    <w:rsid w:val="00113100"/>
    <w:rsid w:val="00113288"/>
    <w:rsid w:val="00121A92"/>
    <w:rsid w:val="00122D49"/>
    <w:rsid w:val="00124CAB"/>
    <w:rsid w:val="00124FC4"/>
    <w:rsid w:val="00125E6C"/>
    <w:rsid w:val="00126007"/>
    <w:rsid w:val="00126C5B"/>
    <w:rsid w:val="00130247"/>
    <w:rsid w:val="0013228A"/>
    <w:rsid w:val="00135F33"/>
    <w:rsid w:val="00147E3B"/>
    <w:rsid w:val="001530CA"/>
    <w:rsid w:val="00153D32"/>
    <w:rsid w:val="001603B8"/>
    <w:rsid w:val="00160FA3"/>
    <w:rsid w:val="001637B1"/>
    <w:rsid w:val="00163E46"/>
    <w:rsid w:val="001672F2"/>
    <w:rsid w:val="001711DA"/>
    <w:rsid w:val="001719A2"/>
    <w:rsid w:val="001740D3"/>
    <w:rsid w:val="00175702"/>
    <w:rsid w:val="00176267"/>
    <w:rsid w:val="001771A5"/>
    <w:rsid w:val="0017736D"/>
    <w:rsid w:val="00182382"/>
    <w:rsid w:val="00185533"/>
    <w:rsid w:val="00185F8C"/>
    <w:rsid w:val="00187799"/>
    <w:rsid w:val="00190471"/>
    <w:rsid w:val="00196379"/>
    <w:rsid w:val="00196EE6"/>
    <w:rsid w:val="00197AFD"/>
    <w:rsid w:val="001A1BBC"/>
    <w:rsid w:val="001A58CF"/>
    <w:rsid w:val="001B0649"/>
    <w:rsid w:val="001B171E"/>
    <w:rsid w:val="001B391D"/>
    <w:rsid w:val="001D25BE"/>
    <w:rsid w:val="001D5931"/>
    <w:rsid w:val="001D70ED"/>
    <w:rsid w:val="001E0D4F"/>
    <w:rsid w:val="001E177E"/>
    <w:rsid w:val="001E26C6"/>
    <w:rsid w:val="001E377C"/>
    <w:rsid w:val="001E677F"/>
    <w:rsid w:val="001F527F"/>
    <w:rsid w:val="001F7546"/>
    <w:rsid w:val="002009FC"/>
    <w:rsid w:val="00201722"/>
    <w:rsid w:val="00203E15"/>
    <w:rsid w:val="00206013"/>
    <w:rsid w:val="00213E03"/>
    <w:rsid w:val="002202EB"/>
    <w:rsid w:val="0022262E"/>
    <w:rsid w:val="0022758F"/>
    <w:rsid w:val="00231AB2"/>
    <w:rsid w:val="00231B21"/>
    <w:rsid w:val="00232729"/>
    <w:rsid w:val="00233D0F"/>
    <w:rsid w:val="00233F02"/>
    <w:rsid w:val="00243D0F"/>
    <w:rsid w:val="00246849"/>
    <w:rsid w:val="00250CA5"/>
    <w:rsid w:val="00252F36"/>
    <w:rsid w:val="002558C3"/>
    <w:rsid w:val="00257DAC"/>
    <w:rsid w:val="00260844"/>
    <w:rsid w:val="002616EE"/>
    <w:rsid w:val="00263EC3"/>
    <w:rsid w:val="00266446"/>
    <w:rsid w:val="00266567"/>
    <w:rsid w:val="00270409"/>
    <w:rsid w:val="00272572"/>
    <w:rsid w:val="002729D9"/>
    <w:rsid w:val="00275F20"/>
    <w:rsid w:val="00282F2D"/>
    <w:rsid w:val="00283D06"/>
    <w:rsid w:val="00291B8E"/>
    <w:rsid w:val="002942D6"/>
    <w:rsid w:val="00295F74"/>
    <w:rsid w:val="00296AF1"/>
    <w:rsid w:val="00296F0E"/>
    <w:rsid w:val="00297808"/>
    <w:rsid w:val="002A0B59"/>
    <w:rsid w:val="002A2084"/>
    <w:rsid w:val="002A488D"/>
    <w:rsid w:val="002A68AD"/>
    <w:rsid w:val="002A75BE"/>
    <w:rsid w:val="002B0EC7"/>
    <w:rsid w:val="002B3E59"/>
    <w:rsid w:val="002B5583"/>
    <w:rsid w:val="002B6B85"/>
    <w:rsid w:val="002C1C10"/>
    <w:rsid w:val="002C5988"/>
    <w:rsid w:val="002C7A99"/>
    <w:rsid w:val="002D0174"/>
    <w:rsid w:val="002D3EA5"/>
    <w:rsid w:val="002D4672"/>
    <w:rsid w:val="002D72F2"/>
    <w:rsid w:val="002E166D"/>
    <w:rsid w:val="002E41C5"/>
    <w:rsid w:val="002E7B05"/>
    <w:rsid w:val="002F07EA"/>
    <w:rsid w:val="002F0C61"/>
    <w:rsid w:val="002F1126"/>
    <w:rsid w:val="002F42B3"/>
    <w:rsid w:val="002F7409"/>
    <w:rsid w:val="002F78E0"/>
    <w:rsid w:val="00301213"/>
    <w:rsid w:val="003028E1"/>
    <w:rsid w:val="00305004"/>
    <w:rsid w:val="00305A7B"/>
    <w:rsid w:val="003064D8"/>
    <w:rsid w:val="00317417"/>
    <w:rsid w:val="00320575"/>
    <w:rsid w:val="00321F5B"/>
    <w:rsid w:val="003238A2"/>
    <w:rsid w:val="00324FCE"/>
    <w:rsid w:val="00327B6B"/>
    <w:rsid w:val="00331C24"/>
    <w:rsid w:val="00332CA3"/>
    <w:rsid w:val="003374F6"/>
    <w:rsid w:val="00341591"/>
    <w:rsid w:val="003434C3"/>
    <w:rsid w:val="00345C29"/>
    <w:rsid w:val="00346D8A"/>
    <w:rsid w:val="00356744"/>
    <w:rsid w:val="0036066F"/>
    <w:rsid w:val="003606E7"/>
    <w:rsid w:val="0036162C"/>
    <w:rsid w:val="00361AF8"/>
    <w:rsid w:val="003665E6"/>
    <w:rsid w:val="003668B5"/>
    <w:rsid w:val="00367047"/>
    <w:rsid w:val="00371A23"/>
    <w:rsid w:val="0037415E"/>
    <w:rsid w:val="00374AF2"/>
    <w:rsid w:val="00375080"/>
    <w:rsid w:val="00376042"/>
    <w:rsid w:val="0037766D"/>
    <w:rsid w:val="0038175D"/>
    <w:rsid w:val="003830A1"/>
    <w:rsid w:val="00386750"/>
    <w:rsid w:val="00390DE9"/>
    <w:rsid w:val="00397811"/>
    <w:rsid w:val="003A4944"/>
    <w:rsid w:val="003B3E3A"/>
    <w:rsid w:val="003B4722"/>
    <w:rsid w:val="003B4DD8"/>
    <w:rsid w:val="003C18B8"/>
    <w:rsid w:val="003C2025"/>
    <w:rsid w:val="003C6111"/>
    <w:rsid w:val="003C682F"/>
    <w:rsid w:val="003C70CA"/>
    <w:rsid w:val="003C780A"/>
    <w:rsid w:val="003D08C5"/>
    <w:rsid w:val="003D5BB8"/>
    <w:rsid w:val="003E1887"/>
    <w:rsid w:val="003E23C8"/>
    <w:rsid w:val="003E2AAB"/>
    <w:rsid w:val="003E6F53"/>
    <w:rsid w:val="003F38FD"/>
    <w:rsid w:val="003F52AD"/>
    <w:rsid w:val="003F65E7"/>
    <w:rsid w:val="003F69B1"/>
    <w:rsid w:val="004038D1"/>
    <w:rsid w:val="00405DC4"/>
    <w:rsid w:val="004149D0"/>
    <w:rsid w:val="00417114"/>
    <w:rsid w:val="00421B35"/>
    <w:rsid w:val="00421D3B"/>
    <w:rsid w:val="00430016"/>
    <w:rsid w:val="00430505"/>
    <w:rsid w:val="00432A8D"/>
    <w:rsid w:val="004331CF"/>
    <w:rsid w:val="004401AB"/>
    <w:rsid w:val="004421E3"/>
    <w:rsid w:val="00443632"/>
    <w:rsid w:val="0044517D"/>
    <w:rsid w:val="00447F53"/>
    <w:rsid w:val="00454E50"/>
    <w:rsid w:val="0046211C"/>
    <w:rsid w:val="00466D70"/>
    <w:rsid w:val="00467D33"/>
    <w:rsid w:val="0047078F"/>
    <w:rsid w:val="00474F2A"/>
    <w:rsid w:val="004765E8"/>
    <w:rsid w:val="0047771D"/>
    <w:rsid w:val="00483D33"/>
    <w:rsid w:val="004841EB"/>
    <w:rsid w:val="00484A74"/>
    <w:rsid w:val="00485179"/>
    <w:rsid w:val="00485ED6"/>
    <w:rsid w:val="00492F57"/>
    <w:rsid w:val="00493B5A"/>
    <w:rsid w:val="004941AC"/>
    <w:rsid w:val="00495BB0"/>
    <w:rsid w:val="004968A2"/>
    <w:rsid w:val="004A3E83"/>
    <w:rsid w:val="004B0918"/>
    <w:rsid w:val="004B571D"/>
    <w:rsid w:val="004B789C"/>
    <w:rsid w:val="004C1E9B"/>
    <w:rsid w:val="004C3B3D"/>
    <w:rsid w:val="004C4876"/>
    <w:rsid w:val="004D54F9"/>
    <w:rsid w:val="004D6138"/>
    <w:rsid w:val="004D650E"/>
    <w:rsid w:val="004E30B4"/>
    <w:rsid w:val="004F3E52"/>
    <w:rsid w:val="00501BCF"/>
    <w:rsid w:val="005024E8"/>
    <w:rsid w:val="00502F4E"/>
    <w:rsid w:val="00505439"/>
    <w:rsid w:val="00507275"/>
    <w:rsid w:val="00510C15"/>
    <w:rsid w:val="00510CC6"/>
    <w:rsid w:val="005137B7"/>
    <w:rsid w:val="00514975"/>
    <w:rsid w:val="0052125F"/>
    <w:rsid w:val="0052355F"/>
    <w:rsid w:val="00527E84"/>
    <w:rsid w:val="00530370"/>
    <w:rsid w:val="00531634"/>
    <w:rsid w:val="005317D1"/>
    <w:rsid w:val="00553808"/>
    <w:rsid w:val="0056210C"/>
    <w:rsid w:val="00562AEA"/>
    <w:rsid w:val="005646CA"/>
    <w:rsid w:val="005700B8"/>
    <w:rsid w:val="005708F3"/>
    <w:rsid w:val="005732D3"/>
    <w:rsid w:val="00575C90"/>
    <w:rsid w:val="00577D41"/>
    <w:rsid w:val="00580E9B"/>
    <w:rsid w:val="00581910"/>
    <w:rsid w:val="005837DE"/>
    <w:rsid w:val="00590771"/>
    <w:rsid w:val="00593C0C"/>
    <w:rsid w:val="005950DD"/>
    <w:rsid w:val="00596DB6"/>
    <w:rsid w:val="005A066C"/>
    <w:rsid w:val="005A11AD"/>
    <w:rsid w:val="005A18E4"/>
    <w:rsid w:val="005A1B2B"/>
    <w:rsid w:val="005A4988"/>
    <w:rsid w:val="005A4B57"/>
    <w:rsid w:val="005A4C52"/>
    <w:rsid w:val="005B238E"/>
    <w:rsid w:val="005B3CEF"/>
    <w:rsid w:val="005B461A"/>
    <w:rsid w:val="005C42D6"/>
    <w:rsid w:val="005D1A91"/>
    <w:rsid w:val="005D50D8"/>
    <w:rsid w:val="005D51BB"/>
    <w:rsid w:val="005D5DA0"/>
    <w:rsid w:val="005D614A"/>
    <w:rsid w:val="005D784D"/>
    <w:rsid w:val="005D7F78"/>
    <w:rsid w:val="005E2FBB"/>
    <w:rsid w:val="005E3D21"/>
    <w:rsid w:val="005E6D32"/>
    <w:rsid w:val="005E7CF2"/>
    <w:rsid w:val="005F52C5"/>
    <w:rsid w:val="005F601C"/>
    <w:rsid w:val="005F7401"/>
    <w:rsid w:val="00602B70"/>
    <w:rsid w:val="00603135"/>
    <w:rsid w:val="006056AC"/>
    <w:rsid w:val="00605B12"/>
    <w:rsid w:val="00606DE1"/>
    <w:rsid w:val="006142A2"/>
    <w:rsid w:val="0061546A"/>
    <w:rsid w:val="0061619E"/>
    <w:rsid w:val="00617FD9"/>
    <w:rsid w:val="00617FF4"/>
    <w:rsid w:val="00624C4C"/>
    <w:rsid w:val="006251BB"/>
    <w:rsid w:val="00627806"/>
    <w:rsid w:val="00630756"/>
    <w:rsid w:val="00633E0D"/>
    <w:rsid w:val="00641151"/>
    <w:rsid w:val="00642FCA"/>
    <w:rsid w:val="00644C52"/>
    <w:rsid w:val="0064527B"/>
    <w:rsid w:val="00652620"/>
    <w:rsid w:val="00653965"/>
    <w:rsid w:val="00655CEB"/>
    <w:rsid w:val="00660F8E"/>
    <w:rsid w:val="00661971"/>
    <w:rsid w:val="00667B38"/>
    <w:rsid w:val="0067090C"/>
    <w:rsid w:val="00671937"/>
    <w:rsid w:val="006730CA"/>
    <w:rsid w:val="00676052"/>
    <w:rsid w:val="006837B6"/>
    <w:rsid w:val="00684923"/>
    <w:rsid w:val="00693412"/>
    <w:rsid w:val="00694EF6"/>
    <w:rsid w:val="006A09F0"/>
    <w:rsid w:val="006A5083"/>
    <w:rsid w:val="006C573A"/>
    <w:rsid w:val="006D0091"/>
    <w:rsid w:val="006D223A"/>
    <w:rsid w:val="006D7EB9"/>
    <w:rsid w:val="006E0415"/>
    <w:rsid w:val="006E1297"/>
    <w:rsid w:val="006E1639"/>
    <w:rsid w:val="006E43F2"/>
    <w:rsid w:val="006E5EF3"/>
    <w:rsid w:val="006E6D6E"/>
    <w:rsid w:val="006E700D"/>
    <w:rsid w:val="006E7ECF"/>
    <w:rsid w:val="006F1AC1"/>
    <w:rsid w:val="006F381A"/>
    <w:rsid w:val="006F6881"/>
    <w:rsid w:val="006F6BF6"/>
    <w:rsid w:val="00701109"/>
    <w:rsid w:val="00701E15"/>
    <w:rsid w:val="007022EC"/>
    <w:rsid w:val="007032E8"/>
    <w:rsid w:val="007105B2"/>
    <w:rsid w:val="00711B77"/>
    <w:rsid w:val="007123A5"/>
    <w:rsid w:val="00712AF7"/>
    <w:rsid w:val="007141E1"/>
    <w:rsid w:val="00714A11"/>
    <w:rsid w:val="00716134"/>
    <w:rsid w:val="0071774F"/>
    <w:rsid w:val="00717EA1"/>
    <w:rsid w:val="00720822"/>
    <w:rsid w:val="00722E8B"/>
    <w:rsid w:val="00722F32"/>
    <w:rsid w:val="0072383D"/>
    <w:rsid w:val="00730727"/>
    <w:rsid w:val="00730A4F"/>
    <w:rsid w:val="007332AF"/>
    <w:rsid w:val="007402EB"/>
    <w:rsid w:val="00740E4D"/>
    <w:rsid w:val="00740ED1"/>
    <w:rsid w:val="00741882"/>
    <w:rsid w:val="00742C48"/>
    <w:rsid w:val="007457C2"/>
    <w:rsid w:val="00747ABB"/>
    <w:rsid w:val="007526DA"/>
    <w:rsid w:val="00752C6E"/>
    <w:rsid w:val="00754104"/>
    <w:rsid w:val="00754242"/>
    <w:rsid w:val="0075501A"/>
    <w:rsid w:val="007560AC"/>
    <w:rsid w:val="00766296"/>
    <w:rsid w:val="0077022B"/>
    <w:rsid w:val="00770CF7"/>
    <w:rsid w:val="00773DFF"/>
    <w:rsid w:val="007746B5"/>
    <w:rsid w:val="00781BF7"/>
    <w:rsid w:val="00781EA7"/>
    <w:rsid w:val="00783AAB"/>
    <w:rsid w:val="00795746"/>
    <w:rsid w:val="007A0D8F"/>
    <w:rsid w:val="007A446A"/>
    <w:rsid w:val="007A447D"/>
    <w:rsid w:val="007A4C0C"/>
    <w:rsid w:val="007B14C6"/>
    <w:rsid w:val="007B3CB0"/>
    <w:rsid w:val="007B7F83"/>
    <w:rsid w:val="007C2EC7"/>
    <w:rsid w:val="007C5A63"/>
    <w:rsid w:val="007D3D8F"/>
    <w:rsid w:val="007E1592"/>
    <w:rsid w:val="007E7BDE"/>
    <w:rsid w:val="007F13A9"/>
    <w:rsid w:val="007F4D69"/>
    <w:rsid w:val="007F65B1"/>
    <w:rsid w:val="007F6644"/>
    <w:rsid w:val="007F7B94"/>
    <w:rsid w:val="008005BA"/>
    <w:rsid w:val="00801249"/>
    <w:rsid w:val="00802C28"/>
    <w:rsid w:val="00803DAC"/>
    <w:rsid w:val="00804861"/>
    <w:rsid w:val="008070CF"/>
    <w:rsid w:val="00811148"/>
    <w:rsid w:val="00815C17"/>
    <w:rsid w:val="00817203"/>
    <w:rsid w:val="008208E6"/>
    <w:rsid w:val="008316A1"/>
    <w:rsid w:val="00833683"/>
    <w:rsid w:val="00833738"/>
    <w:rsid w:val="00834281"/>
    <w:rsid w:val="008345ED"/>
    <w:rsid w:val="00840BDD"/>
    <w:rsid w:val="008531EB"/>
    <w:rsid w:val="008661ED"/>
    <w:rsid w:val="00867214"/>
    <w:rsid w:val="0087125B"/>
    <w:rsid w:val="008713D6"/>
    <w:rsid w:val="008725F3"/>
    <w:rsid w:val="008732E1"/>
    <w:rsid w:val="008735D1"/>
    <w:rsid w:val="00874F09"/>
    <w:rsid w:val="0087793A"/>
    <w:rsid w:val="00880C10"/>
    <w:rsid w:val="00880CBE"/>
    <w:rsid w:val="008813FB"/>
    <w:rsid w:val="0088154C"/>
    <w:rsid w:val="00887B86"/>
    <w:rsid w:val="00890806"/>
    <w:rsid w:val="0089136B"/>
    <w:rsid w:val="0089176B"/>
    <w:rsid w:val="00895731"/>
    <w:rsid w:val="00897304"/>
    <w:rsid w:val="008A39FF"/>
    <w:rsid w:val="008A4725"/>
    <w:rsid w:val="008A47BE"/>
    <w:rsid w:val="008A7DE6"/>
    <w:rsid w:val="008B14A9"/>
    <w:rsid w:val="008B2BED"/>
    <w:rsid w:val="008C0E04"/>
    <w:rsid w:val="008C236B"/>
    <w:rsid w:val="008C2533"/>
    <w:rsid w:val="008C29AE"/>
    <w:rsid w:val="008C3515"/>
    <w:rsid w:val="008C3EDC"/>
    <w:rsid w:val="008D03C6"/>
    <w:rsid w:val="008D17F4"/>
    <w:rsid w:val="008D1C80"/>
    <w:rsid w:val="008D5EF2"/>
    <w:rsid w:val="008E51FA"/>
    <w:rsid w:val="008E70A5"/>
    <w:rsid w:val="008E7795"/>
    <w:rsid w:val="008F3ABE"/>
    <w:rsid w:val="00905DFD"/>
    <w:rsid w:val="0091424C"/>
    <w:rsid w:val="009142D5"/>
    <w:rsid w:val="0091671A"/>
    <w:rsid w:val="0092031C"/>
    <w:rsid w:val="0092455F"/>
    <w:rsid w:val="009253CD"/>
    <w:rsid w:val="009265BC"/>
    <w:rsid w:val="00926847"/>
    <w:rsid w:val="00927F76"/>
    <w:rsid w:val="00935284"/>
    <w:rsid w:val="00935539"/>
    <w:rsid w:val="00937375"/>
    <w:rsid w:val="00944BBE"/>
    <w:rsid w:val="00955A14"/>
    <w:rsid w:val="00956E38"/>
    <w:rsid w:val="00957D44"/>
    <w:rsid w:val="009606E1"/>
    <w:rsid w:val="009622E7"/>
    <w:rsid w:val="00963851"/>
    <w:rsid w:val="009654CF"/>
    <w:rsid w:val="0097158B"/>
    <w:rsid w:val="00971CA9"/>
    <w:rsid w:val="00973974"/>
    <w:rsid w:val="00973D7A"/>
    <w:rsid w:val="00982AEB"/>
    <w:rsid w:val="00983623"/>
    <w:rsid w:val="0099373E"/>
    <w:rsid w:val="0099399A"/>
    <w:rsid w:val="009A1227"/>
    <w:rsid w:val="009A13AA"/>
    <w:rsid w:val="009A1A53"/>
    <w:rsid w:val="009A3407"/>
    <w:rsid w:val="009B1795"/>
    <w:rsid w:val="009B76EE"/>
    <w:rsid w:val="009C097B"/>
    <w:rsid w:val="009C4632"/>
    <w:rsid w:val="009C5A7D"/>
    <w:rsid w:val="009C78AD"/>
    <w:rsid w:val="009D0B7A"/>
    <w:rsid w:val="009D1031"/>
    <w:rsid w:val="009D2D54"/>
    <w:rsid w:val="009D640B"/>
    <w:rsid w:val="009E0530"/>
    <w:rsid w:val="009F7D04"/>
    <w:rsid w:val="009F7D9B"/>
    <w:rsid w:val="00A02410"/>
    <w:rsid w:val="00A048AA"/>
    <w:rsid w:val="00A06DCD"/>
    <w:rsid w:val="00A0731A"/>
    <w:rsid w:val="00A07451"/>
    <w:rsid w:val="00A11E7D"/>
    <w:rsid w:val="00A242B3"/>
    <w:rsid w:val="00A265CA"/>
    <w:rsid w:val="00A266C3"/>
    <w:rsid w:val="00A26F55"/>
    <w:rsid w:val="00A3008B"/>
    <w:rsid w:val="00A3015E"/>
    <w:rsid w:val="00A420AB"/>
    <w:rsid w:val="00A42FBA"/>
    <w:rsid w:val="00A46644"/>
    <w:rsid w:val="00A51EF3"/>
    <w:rsid w:val="00A5294C"/>
    <w:rsid w:val="00A55505"/>
    <w:rsid w:val="00A62AF0"/>
    <w:rsid w:val="00A63E84"/>
    <w:rsid w:val="00A70073"/>
    <w:rsid w:val="00A7214B"/>
    <w:rsid w:val="00A74081"/>
    <w:rsid w:val="00A7538A"/>
    <w:rsid w:val="00A763E6"/>
    <w:rsid w:val="00A77567"/>
    <w:rsid w:val="00A82D25"/>
    <w:rsid w:val="00A86EB1"/>
    <w:rsid w:val="00A8707A"/>
    <w:rsid w:val="00A87AD4"/>
    <w:rsid w:val="00A936D8"/>
    <w:rsid w:val="00A96236"/>
    <w:rsid w:val="00AA1947"/>
    <w:rsid w:val="00AB21D4"/>
    <w:rsid w:val="00AC0509"/>
    <w:rsid w:val="00AD36EF"/>
    <w:rsid w:val="00AE5574"/>
    <w:rsid w:val="00AE569B"/>
    <w:rsid w:val="00AE7435"/>
    <w:rsid w:val="00AE7A36"/>
    <w:rsid w:val="00AF594D"/>
    <w:rsid w:val="00B004C4"/>
    <w:rsid w:val="00B02A82"/>
    <w:rsid w:val="00B02DFB"/>
    <w:rsid w:val="00B063EB"/>
    <w:rsid w:val="00B074C9"/>
    <w:rsid w:val="00B105B9"/>
    <w:rsid w:val="00B1463E"/>
    <w:rsid w:val="00B1504F"/>
    <w:rsid w:val="00B15B8F"/>
    <w:rsid w:val="00B16C0D"/>
    <w:rsid w:val="00B17296"/>
    <w:rsid w:val="00B20908"/>
    <w:rsid w:val="00B20B84"/>
    <w:rsid w:val="00B2165D"/>
    <w:rsid w:val="00B2279B"/>
    <w:rsid w:val="00B234D0"/>
    <w:rsid w:val="00B23A21"/>
    <w:rsid w:val="00B4117E"/>
    <w:rsid w:val="00B41202"/>
    <w:rsid w:val="00B425A0"/>
    <w:rsid w:val="00B4268F"/>
    <w:rsid w:val="00B44F6D"/>
    <w:rsid w:val="00B45035"/>
    <w:rsid w:val="00B51B9E"/>
    <w:rsid w:val="00B5535D"/>
    <w:rsid w:val="00B55E09"/>
    <w:rsid w:val="00B57D63"/>
    <w:rsid w:val="00B61894"/>
    <w:rsid w:val="00B63680"/>
    <w:rsid w:val="00B6414A"/>
    <w:rsid w:val="00B652E9"/>
    <w:rsid w:val="00B74AF9"/>
    <w:rsid w:val="00B759EF"/>
    <w:rsid w:val="00B77382"/>
    <w:rsid w:val="00B77BFB"/>
    <w:rsid w:val="00B83A8E"/>
    <w:rsid w:val="00B85CCE"/>
    <w:rsid w:val="00B85E74"/>
    <w:rsid w:val="00B87DD2"/>
    <w:rsid w:val="00B913AA"/>
    <w:rsid w:val="00B950A7"/>
    <w:rsid w:val="00B96CCF"/>
    <w:rsid w:val="00B96F8D"/>
    <w:rsid w:val="00BA71F6"/>
    <w:rsid w:val="00BB002C"/>
    <w:rsid w:val="00BB3BE1"/>
    <w:rsid w:val="00BC1A1A"/>
    <w:rsid w:val="00BC2403"/>
    <w:rsid w:val="00BC590F"/>
    <w:rsid w:val="00BC68CB"/>
    <w:rsid w:val="00BC6BF7"/>
    <w:rsid w:val="00BD187F"/>
    <w:rsid w:val="00BD62A6"/>
    <w:rsid w:val="00BD796C"/>
    <w:rsid w:val="00BE76A1"/>
    <w:rsid w:val="00BF332A"/>
    <w:rsid w:val="00BF48E6"/>
    <w:rsid w:val="00BF5735"/>
    <w:rsid w:val="00BF628B"/>
    <w:rsid w:val="00C033A0"/>
    <w:rsid w:val="00C07487"/>
    <w:rsid w:val="00C0752C"/>
    <w:rsid w:val="00C10E48"/>
    <w:rsid w:val="00C122AE"/>
    <w:rsid w:val="00C252DB"/>
    <w:rsid w:val="00C35498"/>
    <w:rsid w:val="00C37868"/>
    <w:rsid w:val="00C515C5"/>
    <w:rsid w:val="00C52CE1"/>
    <w:rsid w:val="00C53A2C"/>
    <w:rsid w:val="00C54580"/>
    <w:rsid w:val="00C605C5"/>
    <w:rsid w:val="00C61158"/>
    <w:rsid w:val="00C64E19"/>
    <w:rsid w:val="00C65269"/>
    <w:rsid w:val="00C661CF"/>
    <w:rsid w:val="00C710ED"/>
    <w:rsid w:val="00C7365D"/>
    <w:rsid w:val="00C73732"/>
    <w:rsid w:val="00C752FB"/>
    <w:rsid w:val="00C77E6D"/>
    <w:rsid w:val="00C80D9B"/>
    <w:rsid w:val="00C81787"/>
    <w:rsid w:val="00C84CC4"/>
    <w:rsid w:val="00C86FDB"/>
    <w:rsid w:val="00C87072"/>
    <w:rsid w:val="00C91283"/>
    <w:rsid w:val="00C92F96"/>
    <w:rsid w:val="00C968BC"/>
    <w:rsid w:val="00C97B3F"/>
    <w:rsid w:val="00C97BF8"/>
    <w:rsid w:val="00CA6A3D"/>
    <w:rsid w:val="00CA72E4"/>
    <w:rsid w:val="00CB2BC4"/>
    <w:rsid w:val="00CB371D"/>
    <w:rsid w:val="00CB735D"/>
    <w:rsid w:val="00CB7A56"/>
    <w:rsid w:val="00CC0617"/>
    <w:rsid w:val="00CD03DD"/>
    <w:rsid w:val="00CD0E0C"/>
    <w:rsid w:val="00CD55B8"/>
    <w:rsid w:val="00CD59EA"/>
    <w:rsid w:val="00CD7F45"/>
    <w:rsid w:val="00CE0C17"/>
    <w:rsid w:val="00CF0A2D"/>
    <w:rsid w:val="00CF5609"/>
    <w:rsid w:val="00CF67ED"/>
    <w:rsid w:val="00D01418"/>
    <w:rsid w:val="00D0226B"/>
    <w:rsid w:val="00D03467"/>
    <w:rsid w:val="00D110C3"/>
    <w:rsid w:val="00D11D78"/>
    <w:rsid w:val="00D15A55"/>
    <w:rsid w:val="00D16B45"/>
    <w:rsid w:val="00D16D1B"/>
    <w:rsid w:val="00D220E7"/>
    <w:rsid w:val="00D25E6B"/>
    <w:rsid w:val="00D27E90"/>
    <w:rsid w:val="00D304D2"/>
    <w:rsid w:val="00D30EF0"/>
    <w:rsid w:val="00D31457"/>
    <w:rsid w:val="00D33969"/>
    <w:rsid w:val="00D33B76"/>
    <w:rsid w:val="00D40331"/>
    <w:rsid w:val="00D564AF"/>
    <w:rsid w:val="00D56FA9"/>
    <w:rsid w:val="00D646C7"/>
    <w:rsid w:val="00D658EB"/>
    <w:rsid w:val="00D71AFB"/>
    <w:rsid w:val="00D73C7E"/>
    <w:rsid w:val="00D74B55"/>
    <w:rsid w:val="00D75137"/>
    <w:rsid w:val="00D767CE"/>
    <w:rsid w:val="00D8234A"/>
    <w:rsid w:val="00D8508C"/>
    <w:rsid w:val="00DA2F0B"/>
    <w:rsid w:val="00DC011D"/>
    <w:rsid w:val="00DD73EF"/>
    <w:rsid w:val="00DE1DB2"/>
    <w:rsid w:val="00DE353E"/>
    <w:rsid w:val="00DE3C96"/>
    <w:rsid w:val="00DE3D7E"/>
    <w:rsid w:val="00DE44D0"/>
    <w:rsid w:val="00DF39B6"/>
    <w:rsid w:val="00DF47F2"/>
    <w:rsid w:val="00DF604D"/>
    <w:rsid w:val="00DF671E"/>
    <w:rsid w:val="00E03784"/>
    <w:rsid w:val="00E05435"/>
    <w:rsid w:val="00E05D4F"/>
    <w:rsid w:val="00E07B8B"/>
    <w:rsid w:val="00E12466"/>
    <w:rsid w:val="00E152E9"/>
    <w:rsid w:val="00E21811"/>
    <w:rsid w:val="00E23E65"/>
    <w:rsid w:val="00E2637F"/>
    <w:rsid w:val="00E276F5"/>
    <w:rsid w:val="00E36815"/>
    <w:rsid w:val="00E404E9"/>
    <w:rsid w:val="00E44298"/>
    <w:rsid w:val="00E44529"/>
    <w:rsid w:val="00E448D7"/>
    <w:rsid w:val="00E460C0"/>
    <w:rsid w:val="00E50C95"/>
    <w:rsid w:val="00E51297"/>
    <w:rsid w:val="00E52F39"/>
    <w:rsid w:val="00E5465B"/>
    <w:rsid w:val="00E56A2E"/>
    <w:rsid w:val="00E60B51"/>
    <w:rsid w:val="00E655FC"/>
    <w:rsid w:val="00E717F5"/>
    <w:rsid w:val="00E7716C"/>
    <w:rsid w:val="00E853F3"/>
    <w:rsid w:val="00E855FB"/>
    <w:rsid w:val="00E86C52"/>
    <w:rsid w:val="00E916D2"/>
    <w:rsid w:val="00E95806"/>
    <w:rsid w:val="00EA0FFE"/>
    <w:rsid w:val="00EA1910"/>
    <w:rsid w:val="00EA1DEC"/>
    <w:rsid w:val="00EA5478"/>
    <w:rsid w:val="00EA59D3"/>
    <w:rsid w:val="00EB21B0"/>
    <w:rsid w:val="00EB2A2A"/>
    <w:rsid w:val="00EB70B9"/>
    <w:rsid w:val="00EC4961"/>
    <w:rsid w:val="00ED1119"/>
    <w:rsid w:val="00ED24E8"/>
    <w:rsid w:val="00ED3F97"/>
    <w:rsid w:val="00EE0916"/>
    <w:rsid w:val="00EE18A3"/>
    <w:rsid w:val="00EE1B51"/>
    <w:rsid w:val="00EE2F19"/>
    <w:rsid w:val="00EE33FF"/>
    <w:rsid w:val="00EF04F8"/>
    <w:rsid w:val="00EF0661"/>
    <w:rsid w:val="00EF1B9D"/>
    <w:rsid w:val="00EF3277"/>
    <w:rsid w:val="00F026EC"/>
    <w:rsid w:val="00F03C41"/>
    <w:rsid w:val="00F06CCA"/>
    <w:rsid w:val="00F24F8B"/>
    <w:rsid w:val="00F25E2E"/>
    <w:rsid w:val="00F2670B"/>
    <w:rsid w:val="00F27E11"/>
    <w:rsid w:val="00F3082A"/>
    <w:rsid w:val="00F32608"/>
    <w:rsid w:val="00F37F1A"/>
    <w:rsid w:val="00F402F9"/>
    <w:rsid w:val="00F4041D"/>
    <w:rsid w:val="00F40AE3"/>
    <w:rsid w:val="00F43594"/>
    <w:rsid w:val="00F44E19"/>
    <w:rsid w:val="00F47AAE"/>
    <w:rsid w:val="00F5156D"/>
    <w:rsid w:val="00F54322"/>
    <w:rsid w:val="00F547CE"/>
    <w:rsid w:val="00F60DEA"/>
    <w:rsid w:val="00F64536"/>
    <w:rsid w:val="00F64DF6"/>
    <w:rsid w:val="00F67B35"/>
    <w:rsid w:val="00F70967"/>
    <w:rsid w:val="00F72C6B"/>
    <w:rsid w:val="00F73796"/>
    <w:rsid w:val="00F75BF8"/>
    <w:rsid w:val="00F76169"/>
    <w:rsid w:val="00F774F6"/>
    <w:rsid w:val="00F77CBE"/>
    <w:rsid w:val="00F835A9"/>
    <w:rsid w:val="00F860D2"/>
    <w:rsid w:val="00F875D1"/>
    <w:rsid w:val="00F8781A"/>
    <w:rsid w:val="00F87A25"/>
    <w:rsid w:val="00F87DC6"/>
    <w:rsid w:val="00F926AD"/>
    <w:rsid w:val="00F93A36"/>
    <w:rsid w:val="00F96B42"/>
    <w:rsid w:val="00FA1B3A"/>
    <w:rsid w:val="00FA440D"/>
    <w:rsid w:val="00FB370A"/>
    <w:rsid w:val="00FB3C7D"/>
    <w:rsid w:val="00FC036D"/>
    <w:rsid w:val="00FC6557"/>
    <w:rsid w:val="00FC668C"/>
    <w:rsid w:val="00FD0005"/>
    <w:rsid w:val="00FD069A"/>
    <w:rsid w:val="00FD073A"/>
    <w:rsid w:val="00FD5F21"/>
    <w:rsid w:val="00FE3188"/>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3B498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No Spacing" w:qFormat="1"/>
    <w:lsdException w:name="Medium Grid 2" w:uiPriority="1"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No Spacing" w:qFormat="1"/>
    <w:lsdException w:name="Medium Grid 2" w:uiPriority="1"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 template\3gpp_70.dot</Template>
  <TotalTime>54</TotalTime>
  <Pages>3</Pages>
  <Words>1669</Words>
  <Characters>9516</Characters>
  <Application>Microsoft Macintosh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11163</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John Kim</cp:lastModifiedBy>
  <cp:revision>11</cp:revision>
  <cp:lastPrinted>2007-09-06T19:59:00Z</cp:lastPrinted>
  <dcterms:created xsi:type="dcterms:W3CDTF">2015-08-13T18:19:00Z</dcterms:created>
  <dcterms:modified xsi:type="dcterms:W3CDTF">2015-08-17T14:40:00Z</dcterms:modified>
</cp:coreProperties>
</file>